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2" w:type="dxa"/>
        <w:tblCellMar>
          <w:left w:w="0" w:type="dxa"/>
          <w:right w:w="0" w:type="dxa"/>
        </w:tblCellMar>
        <w:tblLook w:val="04A0" w:firstRow="1" w:lastRow="0" w:firstColumn="1" w:lastColumn="0" w:noHBand="0" w:noVBand="1"/>
      </w:tblPr>
      <w:tblGrid>
        <w:gridCol w:w="9520"/>
      </w:tblGrid>
      <w:tr w:rsidR="00FE04F4" w:rsidRPr="00E84667" w:rsidTr="00FE04F4">
        <w:trPr>
          <w:tblCellSpacing w:w="22" w:type="dxa"/>
        </w:trPr>
        <w:tc>
          <w:tcPr>
            <w:tcW w:w="0" w:type="auto"/>
            <w:tcMar>
              <w:top w:w="36" w:type="dxa"/>
              <w:left w:w="36" w:type="dxa"/>
              <w:bottom w:w="36" w:type="dxa"/>
              <w:right w:w="36" w:type="dxa"/>
            </w:tcMar>
            <w:vAlign w:val="center"/>
            <w:hideMark/>
          </w:tcPr>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jc w:val="right"/>
              <w:rPr>
                <w:rFonts w:ascii="Times New Roman" w:eastAsia="Times New Roman" w:hAnsi="Times New Roman" w:cs="Times New Roman"/>
                <w:sz w:val="24"/>
                <w:szCs w:val="24"/>
              </w:rPr>
            </w:pP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bookmarkStart w:id="0" w:name="Purpose_of_Evaluation"/>
            <w:r w:rsidRPr="00E84667">
              <w:rPr>
                <w:rFonts w:ascii="Times New Roman" w:eastAsia="Times New Roman" w:hAnsi="Times New Roman" w:cs="Times New Roman"/>
                <w:b/>
                <w:bCs/>
                <w:spacing w:val="-3"/>
                <w:sz w:val="24"/>
                <w:szCs w:val="24"/>
              </w:rPr>
              <w:t>Purpose of Evaluation</w:t>
            </w:r>
            <w:bookmarkEnd w:id="0"/>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xml:space="preserve"> The final phase in the project cycle is project evaluation. The analyst looks systematically at the elements of success and failure in the project experience to learn how to plan better for the future. The basic objective of such a study is to ascertain the real worth of a project or programme as far as possible. Broadly speaking, evaluation may be defined as "a process which attempts to determine as systematically and objectively as possible the relevance, effectiveness and impact of activities in the light of the objectives". It is, thus, a critical analysis of the factual achievements/results of a project, programme or policy vis-a-vis the intended objectives, underlying assumptions, strategy and resource commitment. In specific terms, it makes an attempt to assess objectively the following:-</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p>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(a) the relevance and validity of the objectives and design of the project/programme in terms of broader issues of development policy, sector/sub-sector priorities and strategies as well as other problems of a wider nature;</w:t>
            </w: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p>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(b) the efficiency and adequacy of the pace of progress of the project/programme where the focus is mainly on managerial performance and productivity;</w:t>
            </w: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p>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(c) the effectiveness of the project/programme - a major part of an evaluation exercise-in realizing the intended objectives from a variety of angles; and</w:t>
            </w: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p>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(d) the identification of reasons for the satisfactory or unsatisfactory accomplishment of the results of the project/programme and to deduce critical issues and lessons which may be of relevance to other on-going and future projects/programmes of a similar nature.</w:t>
            </w:r>
            <w:r w:rsidRPr="00E84667">
              <w:rPr>
                <w:rFonts w:ascii="Times New Roman" w:eastAsia="Times New Roman" w:hAnsi="Times New Roman" w:cs="Times New Roman"/>
                <w:sz w:val="24"/>
                <w:szCs w:val="24"/>
              </w:rPr>
              <w:t xml:space="preserve"> </w:t>
            </w:r>
          </w:p>
          <w:p w:rsidR="00FE04F4" w:rsidRPr="00E84667" w:rsidRDefault="0027335D" w:rsidP="00FE04F4">
            <w:pPr>
              <w:spacing w:before="100" w:beforeAutospacing="1" w:after="100" w:afterAutospacing="1" w:line="240" w:lineRule="auto"/>
              <w:jc w:val="right"/>
              <w:rPr>
                <w:rFonts w:ascii="Times New Roman" w:eastAsia="Times New Roman" w:hAnsi="Times New Roman" w:cs="Times New Roman"/>
                <w:sz w:val="24"/>
                <w:szCs w:val="24"/>
              </w:rPr>
            </w:pPr>
            <w:hyperlink r:id="rId6" w:anchor="top" w:history="1">
              <w:r w:rsidR="00FE04F4" w:rsidRPr="00E84667">
                <w:rPr>
                  <w:rFonts w:ascii="Times New Roman" w:eastAsia="Times New Roman" w:hAnsi="Times New Roman" w:cs="Times New Roman"/>
                  <w:b/>
                  <w:bCs/>
                  <w:color w:val="0000FF"/>
                  <w:spacing w:val="-3"/>
                  <w:sz w:val="24"/>
                  <w:szCs w:val="24"/>
                  <w:u w:val="single"/>
                </w:rPr>
                <w:t>Go To Top</w:t>
              </w:r>
            </w:hyperlink>
          </w:p>
          <w:p w:rsidR="00FE04F4" w:rsidRPr="00E84667" w:rsidRDefault="00FE04F4" w:rsidP="00FE04F4">
            <w:pPr>
              <w:spacing w:before="100" w:beforeAutospacing="1" w:after="100" w:afterAutospacing="1"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bookmarkStart w:id="1" w:name="Types_of_Evaluation"/>
            <w:r w:rsidRPr="00E84667">
              <w:rPr>
                <w:rFonts w:ascii="Times New Roman" w:eastAsia="Times New Roman" w:hAnsi="Times New Roman" w:cs="Times New Roman"/>
                <w:b/>
                <w:bCs/>
                <w:spacing w:val="-3"/>
                <w:sz w:val="24"/>
                <w:szCs w:val="24"/>
              </w:rPr>
              <w:lastRenderedPageBreak/>
              <w:t>Types of Evaluation</w:t>
            </w:r>
            <w:bookmarkEnd w:id="1"/>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8.3 Evaluation, can be applied for different purposes as well as to a specific activity, project or programme. It is not restricted to the completion stage only but involves periodic investigations at many stages. The different types of project evaluations carried out are: (i) ex-ante evaluation, (ii) on-going evaluation and (iii) terminal evaluation/ex-post evaluation. The ex-ante evaluation/pre-approval appraisal has already been discussed with methods and techniques in Chapter-5. The on-going evaluation is carried out by the organization of its own to re-assess the projected feasibility of the PC-I content because of the time lag, while external evaluation is done by an agency other than the body involved in the implementation of a project. On-going and post-completion evaluation are discussed below:-</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r w:rsidRPr="00E84667">
              <w:rPr>
                <w:rFonts w:ascii="Times New Roman" w:eastAsia="Times New Roman" w:hAnsi="Times New Roman" w:cs="Times New Roman"/>
                <w:b/>
                <w:bCs/>
                <w:spacing w:val="-3"/>
                <w:sz w:val="24"/>
                <w:szCs w:val="24"/>
              </w:rPr>
              <w:t>(a) On-going/Mid-term Evaluation</w:t>
            </w:r>
          </w:p>
          <w:p w:rsidR="00FE04F4" w:rsidRPr="00E84667" w:rsidRDefault="00FE04F4" w:rsidP="00AF3639">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The main purpose of an on-going/mid-project evaluation is to assist the project management to make appropriate adjustments in the changed circumstances or to rectify any shortcomings in the original design, so as to improve its efficiency and overall performance.</w:t>
            </w: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r w:rsidRPr="00E84667">
              <w:rPr>
                <w:rFonts w:ascii="Times New Roman" w:eastAsia="Times New Roman" w:hAnsi="Times New Roman" w:cs="Times New Roman"/>
                <w:b/>
                <w:bCs/>
                <w:spacing w:val="-3"/>
                <w:sz w:val="24"/>
                <w:szCs w:val="24"/>
              </w:rPr>
              <w:t>(b) Post-Completion Evaluation</w:t>
            </w:r>
          </w:p>
          <w:p w:rsidR="00FE04F4" w:rsidRPr="00E84667" w:rsidRDefault="00FE04F4" w:rsidP="00AF3639">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The purpose of an ex-post or post-hoc evaluation is to discover the actual, as opposed to the projected, results of implementing a project. The aim of evaluation is primarily to compare the actual outcome of the project with the projections made at the appraisal stage. The examination of different aspects of the project can provide important lessons derived from experience for the new projects. The overall impact of the project will result in a number of effects which can be classified as costs and benefits, direct and indirect or tangible and intangible. Ex-post evaluation takes place after the completion of the project and is often more in-depth as it focuses on the analysis of impact. Besides, it is time-consuming, costly and calls for persons with special skills.</w:t>
            </w:r>
            <w:r w:rsidRPr="00E84667">
              <w:rPr>
                <w:rFonts w:ascii="Times New Roman" w:eastAsia="Times New Roman" w:hAnsi="Times New Roman" w:cs="Times New Roman"/>
                <w:sz w:val="24"/>
                <w:szCs w:val="24"/>
              </w:rPr>
              <w:t xml:space="preserve"> </w:t>
            </w:r>
          </w:p>
          <w:p w:rsidR="00FE04F4" w:rsidRPr="00E84667" w:rsidRDefault="00FE04F4" w:rsidP="00AF3639">
            <w:pPr>
              <w:spacing w:before="100" w:beforeAutospacing="1" w:after="100" w:afterAutospacing="1"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bookmarkStart w:id="2" w:name="Difference_between_Monitoring_and_Evalua"/>
            <w:r w:rsidRPr="00E84667">
              <w:rPr>
                <w:rFonts w:ascii="Times New Roman" w:eastAsia="Times New Roman" w:hAnsi="Times New Roman" w:cs="Times New Roman"/>
                <w:b/>
                <w:bCs/>
                <w:spacing w:val="-3"/>
                <w:sz w:val="24"/>
                <w:szCs w:val="24"/>
              </w:rPr>
              <w:t>Difference Between Monitoring and Evaluation</w:t>
            </w:r>
            <w:bookmarkEnd w:id="2"/>
          </w:p>
          <w:p w:rsidR="00FE04F4" w:rsidRPr="00E84667" w:rsidRDefault="00FE04F4" w:rsidP="00AF3639">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xml:space="preserve">Evaluation is a learning management tool but differs materially from monitoring. Project monitoring is undertaken at the implementation stage while evaluation is generally preferred when a project is complete. The monitoring reports provide the data base for the </w:t>
            </w:r>
            <w:r w:rsidRPr="00E84667">
              <w:rPr>
                <w:rFonts w:ascii="Times New Roman" w:eastAsia="Times New Roman" w:hAnsi="Times New Roman" w:cs="Times New Roman"/>
                <w:b/>
                <w:bCs/>
                <w:spacing w:val="-3"/>
                <w:sz w:val="24"/>
                <w:szCs w:val="24"/>
              </w:rPr>
              <w:t>"evaluation"</w:t>
            </w:r>
            <w:r w:rsidRPr="00E84667">
              <w:rPr>
                <w:rFonts w:ascii="Times New Roman" w:eastAsia="Times New Roman" w:hAnsi="Times New Roman" w:cs="Times New Roman"/>
                <w:spacing w:val="-3"/>
                <w:sz w:val="24"/>
                <w:szCs w:val="24"/>
              </w:rPr>
              <w:t xml:space="preserve"> but evaluation cannot contribute directly to monitoring. The evaluation studies are more comprehensive in nature, covering all aspects of the projects, whereas monitoring provides information mainly to assess and help maintain or accelerate the progress of implementation. However, key differences between M and E functions are summarized below:</w:t>
            </w:r>
            <w:r w:rsidRPr="00E84667">
              <w:rPr>
                <w:rFonts w:ascii="Times New Roman" w:eastAsia="Times New Roman" w:hAnsi="Times New Roman" w:cs="Times New Roman"/>
                <w:sz w:val="24"/>
                <w:szCs w:val="24"/>
              </w:rPr>
              <w:t xml:space="preserve"> </w:t>
            </w:r>
            <w:r w:rsidRPr="00E84667">
              <w:rPr>
                <w:rFonts w:ascii="Times New Roman" w:eastAsia="Times New Roman" w:hAnsi="Times New Roman" w:cs="Times New Roman"/>
                <w:spacing w:val="-3"/>
                <w:sz w:val="24"/>
                <w:szCs w:val="24"/>
              </w:rPr>
              <w:t> </w:t>
            </w: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bl>
            <w:tblPr>
              <w:tblW w:w="3600" w:type="pct"/>
              <w:jc w:val="center"/>
              <w:tblCellSpacing w:w="22" w:type="dxa"/>
              <w:tblCellMar>
                <w:left w:w="0" w:type="dxa"/>
                <w:right w:w="0" w:type="dxa"/>
              </w:tblCellMar>
              <w:tblLook w:val="04A0" w:firstRow="1" w:lastRow="0" w:firstColumn="1" w:lastColumn="0" w:noHBand="0" w:noVBand="1"/>
            </w:tblPr>
            <w:tblGrid>
              <w:gridCol w:w="3282"/>
              <w:gridCol w:w="241"/>
              <w:gridCol w:w="3216"/>
            </w:tblGrid>
            <w:tr w:rsidR="00FE04F4" w:rsidRPr="00E84667">
              <w:trPr>
                <w:tblCellSpacing w:w="22" w:type="dxa"/>
                <w:jc w:val="center"/>
              </w:trPr>
              <w:tc>
                <w:tcPr>
                  <w:tcW w:w="2450" w:type="pct"/>
                  <w:tcMar>
                    <w:top w:w="36" w:type="dxa"/>
                    <w:left w:w="36" w:type="dxa"/>
                    <w:bottom w:w="36" w:type="dxa"/>
                    <w:right w:w="36" w:type="dxa"/>
                  </w:tcMar>
                  <w:vAlign w:val="center"/>
                  <w:hideMark/>
                </w:tcPr>
                <w:p w:rsidR="00FE04F4" w:rsidRPr="00E84667" w:rsidRDefault="00FE04F4" w:rsidP="00FE04F4">
                  <w:pPr>
                    <w:spacing w:after="0"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b/>
                      <w:bCs/>
                      <w:spacing w:val="-3"/>
                      <w:sz w:val="24"/>
                      <w:szCs w:val="24"/>
                    </w:rPr>
                    <w:t xml:space="preserve">Monitoring (M) </w:t>
                  </w:r>
                </w:p>
              </w:tc>
              <w:tc>
                <w:tcPr>
                  <w:tcW w:w="150" w:type="pct"/>
                  <w:tcMar>
                    <w:top w:w="36" w:type="dxa"/>
                    <w:left w:w="36" w:type="dxa"/>
                    <w:bottom w:w="36" w:type="dxa"/>
                    <w:right w:w="36" w:type="dxa"/>
                  </w:tcMar>
                  <w:vAlign w:val="center"/>
                  <w:hideMark/>
                </w:tcPr>
                <w:p w:rsidR="00FE04F4" w:rsidRPr="00E84667" w:rsidRDefault="00FE04F4" w:rsidP="00FE04F4">
                  <w:pPr>
                    <w:spacing w:before="100" w:beforeAutospacing="1" w:after="100" w:afterAutospacing="1"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2400" w:type="pct"/>
                  <w:tcMar>
                    <w:top w:w="36" w:type="dxa"/>
                    <w:left w:w="36" w:type="dxa"/>
                    <w:bottom w:w="36" w:type="dxa"/>
                    <w:right w:w="36" w:type="dxa"/>
                  </w:tcMar>
                  <w:vAlign w:val="center"/>
                  <w:hideMark/>
                </w:tcPr>
                <w:p w:rsidR="00FE04F4" w:rsidRPr="00E84667" w:rsidRDefault="00FE04F4" w:rsidP="00FE04F4">
                  <w:pPr>
                    <w:spacing w:after="0"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b/>
                      <w:bCs/>
                      <w:spacing w:val="-3"/>
                      <w:sz w:val="24"/>
                      <w:szCs w:val="24"/>
                    </w:rPr>
                    <w:t>Evaluation(E)</w:t>
                  </w:r>
                </w:p>
              </w:tc>
            </w:tr>
            <w:tr w:rsidR="00FE04F4" w:rsidRPr="00E84667">
              <w:trPr>
                <w:tblCellSpacing w:w="22" w:type="dxa"/>
                <w:jc w:val="center"/>
              </w:trPr>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xml:space="preserve">Keeps track of daily activities a </w:t>
                  </w:r>
                  <w:r w:rsidRPr="00E84667">
                    <w:rPr>
                      <w:rFonts w:ascii="Times New Roman" w:eastAsia="Times New Roman" w:hAnsi="Times New Roman" w:cs="Times New Roman"/>
                      <w:spacing w:val="-3"/>
                      <w:sz w:val="24"/>
                      <w:szCs w:val="24"/>
                    </w:rPr>
                    <w:lastRenderedPageBreak/>
                    <w:t>continuous function.</w:t>
                  </w:r>
                </w:p>
              </w:tc>
              <w:tc>
                <w:tcPr>
                  <w:tcW w:w="0" w:type="auto"/>
                  <w:tcMar>
                    <w:top w:w="36" w:type="dxa"/>
                    <w:left w:w="36" w:type="dxa"/>
                    <w:bottom w:w="36" w:type="dxa"/>
                    <w:right w:w="36" w:type="dxa"/>
                  </w:tcMar>
                  <w:vAlign w:val="center"/>
                  <w:hideMark/>
                </w:tcPr>
                <w:p w:rsidR="00FE04F4" w:rsidRPr="00E84667" w:rsidRDefault="00FE04F4" w:rsidP="00FE04F4">
                  <w:pPr>
                    <w:spacing w:before="100" w:beforeAutospacing="1" w:after="100" w:afterAutospacing="1"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lastRenderedPageBreak/>
                    <w:t> </w:t>
                  </w:r>
                </w:p>
              </w:tc>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xml:space="preserve">Takes long range view through </w:t>
                  </w:r>
                  <w:r w:rsidRPr="00E84667">
                    <w:rPr>
                      <w:rFonts w:ascii="Times New Roman" w:eastAsia="Times New Roman" w:hAnsi="Times New Roman" w:cs="Times New Roman"/>
                      <w:sz w:val="24"/>
                      <w:szCs w:val="24"/>
                    </w:rPr>
                    <w:lastRenderedPageBreak/>
                    <w:t>indepth study - a one time function</w:t>
                  </w:r>
                </w:p>
              </w:tc>
            </w:tr>
            <w:tr w:rsidR="00FE04F4" w:rsidRPr="00E84667">
              <w:trPr>
                <w:trHeight w:val="456"/>
                <w:tblCellSpacing w:w="22" w:type="dxa"/>
                <w:jc w:val="center"/>
              </w:trPr>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lastRenderedPageBreak/>
                    <w:t>Accepts objectives, targets and norms stipulated in the project document</w:t>
                  </w:r>
                </w:p>
              </w:tc>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Questions Pertinence and validity of project objectives / targets</w:t>
                  </w:r>
                </w:p>
              </w:tc>
            </w:tr>
            <w:tr w:rsidR="00FE04F4" w:rsidRPr="00E84667">
              <w:trPr>
                <w:tblCellSpacing w:w="22" w:type="dxa"/>
                <w:jc w:val="center"/>
              </w:trPr>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xml:space="preserve">Checks progress towards output targets </w:t>
                  </w:r>
                </w:p>
              </w:tc>
              <w:tc>
                <w:tcPr>
                  <w:tcW w:w="0" w:type="auto"/>
                  <w:tcMar>
                    <w:top w:w="36" w:type="dxa"/>
                    <w:left w:w="36" w:type="dxa"/>
                    <w:bottom w:w="36" w:type="dxa"/>
                    <w:right w:w="36" w:type="dxa"/>
                  </w:tcMar>
                  <w:vAlign w:val="center"/>
                  <w:hideMark/>
                </w:tcPr>
                <w:p w:rsidR="00FE04F4" w:rsidRPr="00E84667" w:rsidRDefault="00FE04F4" w:rsidP="00FE04F4">
                  <w:pPr>
                    <w:spacing w:before="100" w:beforeAutospacing="1" w:after="100" w:afterAutospacing="1"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Measures performance in terms of objectives</w:t>
                  </w:r>
                </w:p>
              </w:tc>
            </w:tr>
            <w:tr w:rsidR="00FE04F4" w:rsidRPr="00E84667">
              <w:trPr>
                <w:tblCellSpacing w:w="22" w:type="dxa"/>
                <w:jc w:val="center"/>
              </w:trPr>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xml:space="preserve">Stresses conversion of inputs to outputs </w:t>
                  </w:r>
                </w:p>
              </w:tc>
              <w:tc>
                <w:tcPr>
                  <w:tcW w:w="0" w:type="auto"/>
                  <w:tcMar>
                    <w:top w:w="36" w:type="dxa"/>
                    <w:left w:w="36" w:type="dxa"/>
                    <w:bottom w:w="36" w:type="dxa"/>
                    <w:right w:w="36" w:type="dxa"/>
                  </w:tcMar>
                  <w:vAlign w:val="center"/>
                  <w:hideMark/>
                </w:tcPr>
                <w:p w:rsidR="00FE04F4" w:rsidRPr="00E84667" w:rsidRDefault="00FE04F4" w:rsidP="00FE04F4">
                  <w:pPr>
                    <w:spacing w:before="100" w:beforeAutospacing="1" w:after="100" w:afterAutospacing="1"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Emphasizes achievement of overall objectives</w:t>
                  </w:r>
                </w:p>
              </w:tc>
            </w:tr>
            <w:tr w:rsidR="00FE04F4" w:rsidRPr="00E84667">
              <w:trPr>
                <w:tblCellSpacing w:w="22" w:type="dxa"/>
                <w:jc w:val="center"/>
              </w:trPr>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Reports on current progress at short intervals for immediate corrective actions</w:t>
                  </w:r>
                </w:p>
              </w:tc>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tcMar>
                    <w:top w:w="36" w:type="dxa"/>
                    <w:left w:w="36" w:type="dxa"/>
                    <w:bottom w:w="36" w:type="dxa"/>
                    <w:right w:w="36" w:type="dxa"/>
                  </w:tcMar>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Provides an indepth assessment of performance for future feedback</w:t>
                  </w:r>
                </w:p>
              </w:tc>
            </w:tr>
          </w:tbl>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bookmarkStart w:id="3" w:name="Evaluation_Indicators"/>
            <w:r w:rsidRPr="00E84667">
              <w:rPr>
                <w:rFonts w:ascii="Times New Roman" w:eastAsia="Times New Roman" w:hAnsi="Times New Roman" w:cs="Times New Roman"/>
                <w:b/>
                <w:bCs/>
                <w:spacing w:val="-3"/>
                <w:sz w:val="24"/>
                <w:szCs w:val="24"/>
              </w:rPr>
              <w:t>Evaluation Indicators</w:t>
            </w:r>
            <w:bookmarkEnd w:id="3"/>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Evaluation indicators are the yardsticks for the assessment of overall performance of a project/programme with reference to stipulated targets and objectives. The main indicators can be identified as under:-</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r w:rsidRPr="00E84667">
              <w:rPr>
                <w:rFonts w:ascii="Times New Roman" w:eastAsia="Times New Roman" w:hAnsi="Times New Roman" w:cs="Times New Roman"/>
                <w:b/>
                <w:bCs/>
                <w:spacing w:val="-3"/>
                <w:sz w:val="24"/>
                <w:szCs w:val="24"/>
              </w:rPr>
              <w:t>i) Physical achievements indicators</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Overall physical progress</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Overall cost utilisation</w:t>
            </w:r>
          </w:p>
          <w:p w:rsidR="00FE04F4" w:rsidRPr="00E84667" w:rsidRDefault="00FE04F4" w:rsidP="00FE04F4">
            <w:pPr>
              <w:spacing w:before="100" w:beforeAutospacing="1" w:after="100" w:afterAutospacing="1" w:line="240" w:lineRule="auto"/>
              <w:ind w:left="1440" w:hanging="1440"/>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Timely or untimely completion of a project or a programme (delay in years).</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r w:rsidRPr="00E84667">
              <w:rPr>
                <w:rFonts w:ascii="Times New Roman" w:eastAsia="Times New Roman" w:hAnsi="Times New Roman" w:cs="Times New Roman"/>
                <w:b/>
                <w:bCs/>
                <w:spacing w:val="-3"/>
                <w:sz w:val="24"/>
                <w:szCs w:val="24"/>
              </w:rPr>
              <w:t>ii) Output or Impact Indicators</w:t>
            </w:r>
          </w:p>
          <w:p w:rsidR="00FE04F4" w:rsidRPr="00E84667" w:rsidRDefault="00FE04F4" w:rsidP="00AC7469">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Production (whether crops, livestock, forest products, fish, etc.) e.g., percentage of children in a target group receiving supplies feed, number of acres surveyed, loan applications processed/approved, trained manpower, a laboratory set-up etc.</w:t>
            </w: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r w:rsidRPr="00E84667">
              <w:rPr>
                <w:rFonts w:ascii="Times New Roman" w:eastAsia="Times New Roman" w:hAnsi="Times New Roman" w:cs="Times New Roman"/>
                <w:b/>
                <w:bCs/>
                <w:spacing w:val="-3"/>
                <w:sz w:val="24"/>
                <w:szCs w:val="24"/>
              </w:rPr>
              <w:t>iii) Economic Indicators</w:t>
            </w:r>
          </w:p>
          <w:p w:rsidR="00FE04F4" w:rsidRPr="00E84667" w:rsidRDefault="00FE04F4" w:rsidP="00AC7469">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Financial and economic benefits (e.g., financial rate of return, internal rate of return, benefit-cost ratio, etc.).</w:t>
            </w: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w:t>
            </w:r>
            <w:r w:rsidRPr="00E84667">
              <w:rPr>
                <w:rFonts w:ascii="Times New Roman" w:eastAsia="Times New Roman" w:hAnsi="Times New Roman" w:cs="Times New Roman"/>
                <w:b/>
                <w:bCs/>
                <w:spacing w:val="-3"/>
                <w:sz w:val="24"/>
                <w:szCs w:val="24"/>
              </w:rPr>
              <w:t>iv) Social Indicators - Quality of Life Indicators</w:t>
            </w:r>
          </w:p>
          <w:p w:rsidR="00FE04F4" w:rsidRPr="00E84667" w:rsidRDefault="00FE04F4" w:rsidP="00AC7469">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Income distribution with equity, level of food consumption, health and education facilities, shelter, access to essential amenities/basic needs, life expectancy, etc.</w:t>
            </w:r>
            <w:r w:rsidRPr="00E84667">
              <w:rPr>
                <w:rFonts w:ascii="Times New Roman" w:eastAsia="Times New Roman" w:hAnsi="Times New Roman" w:cs="Times New Roman"/>
                <w:sz w:val="24"/>
                <w:szCs w:val="24"/>
              </w:rPr>
              <w:t xml:space="preserve"> </w:t>
            </w:r>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bookmarkStart w:id="4" w:name="Feed-back_for_the_Future"/>
            <w:r w:rsidRPr="00E84667">
              <w:rPr>
                <w:rFonts w:ascii="Times New Roman" w:eastAsia="Times New Roman" w:hAnsi="Times New Roman" w:cs="Times New Roman"/>
                <w:b/>
                <w:bCs/>
                <w:spacing w:val="-3"/>
                <w:sz w:val="24"/>
                <w:szCs w:val="24"/>
              </w:rPr>
              <w:t>Feedback for the Future</w:t>
            </w:r>
            <w:bookmarkEnd w:id="4"/>
          </w:p>
          <w:p w:rsidR="00FE04F4" w:rsidRPr="00E84667" w:rsidRDefault="00FE04F4" w:rsidP="00FE04F4">
            <w:pPr>
              <w:spacing w:before="100" w:beforeAutospacing="1" w:after="100" w:afterAutospacing="1"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lastRenderedPageBreak/>
              <w:t> </w:t>
            </w:r>
          </w:p>
          <w:p w:rsidR="0027335D" w:rsidRDefault="00FE04F4" w:rsidP="0027335D">
            <w:pPr>
              <w:spacing w:after="0" w:line="240" w:lineRule="auto"/>
              <w:jc w:val="both"/>
              <w:rPr>
                <w:rFonts w:ascii="Times New Roman" w:eastAsia="Times New Roman" w:hAnsi="Times New Roman" w:cs="Times New Roman"/>
                <w:spacing w:val="-3"/>
                <w:sz w:val="24"/>
                <w:szCs w:val="24"/>
              </w:rPr>
            </w:pPr>
            <w:r w:rsidRPr="00E84667">
              <w:rPr>
                <w:rFonts w:ascii="Times New Roman" w:eastAsia="Times New Roman" w:hAnsi="Times New Roman" w:cs="Times New Roman"/>
                <w:spacing w:val="-3"/>
                <w:sz w:val="24"/>
                <w:szCs w:val="24"/>
              </w:rPr>
              <w:t xml:space="preserve">Feed-back is the most important element of a systematic and integrated approach towards project appraisal, monitoring and evaluation. Essentially, it is the evaluation exercise which provides lessons for the feed-back, because the main objective of such studies is to compare the actual outcome of the project with the projections made in its appraisal and then the examination of essential positive and negative effects of the project, providing important lessons for the future. The feed-back from evaluation is a basic requirement of the management. An evaluation without any direction or support from the management can hardly be meaningful. To promote feed-back from evaluation, it is necessary to </w:t>
            </w:r>
          </w:p>
          <w:p w:rsidR="0027335D" w:rsidRPr="0027335D" w:rsidRDefault="00FE04F4" w:rsidP="0027335D">
            <w:pPr>
              <w:pStyle w:val="ListParagraph"/>
              <w:numPr>
                <w:ilvl w:val="0"/>
                <w:numId w:val="4"/>
              </w:numPr>
              <w:spacing w:after="0" w:line="240" w:lineRule="auto"/>
              <w:jc w:val="both"/>
              <w:rPr>
                <w:rFonts w:ascii="Times New Roman" w:eastAsia="Times New Roman" w:hAnsi="Times New Roman" w:cs="Times New Roman"/>
                <w:spacing w:val="-3"/>
                <w:sz w:val="24"/>
                <w:szCs w:val="24"/>
              </w:rPr>
            </w:pPr>
            <w:r w:rsidRPr="0027335D">
              <w:rPr>
                <w:rFonts w:ascii="Times New Roman" w:eastAsia="Times New Roman" w:hAnsi="Times New Roman" w:cs="Times New Roman"/>
                <w:spacing w:val="-3"/>
                <w:sz w:val="24"/>
                <w:szCs w:val="24"/>
              </w:rPr>
              <w:t>substantiate proper evaluation findings and pay proper attention to specific issuesof substance</w:t>
            </w:r>
          </w:p>
          <w:p w:rsidR="0027335D" w:rsidRDefault="00FE04F4" w:rsidP="0027335D">
            <w:pPr>
              <w:pStyle w:val="ListParagraph"/>
              <w:numPr>
                <w:ilvl w:val="0"/>
                <w:numId w:val="4"/>
              </w:numPr>
              <w:spacing w:after="0" w:line="240" w:lineRule="auto"/>
              <w:jc w:val="both"/>
              <w:rPr>
                <w:rFonts w:ascii="Times New Roman" w:eastAsia="Times New Roman" w:hAnsi="Times New Roman" w:cs="Times New Roman"/>
                <w:spacing w:val="-3"/>
                <w:sz w:val="24"/>
                <w:szCs w:val="24"/>
              </w:rPr>
            </w:pPr>
            <w:r w:rsidRPr="0027335D">
              <w:rPr>
                <w:rFonts w:ascii="Times New Roman" w:eastAsia="Times New Roman" w:hAnsi="Times New Roman" w:cs="Times New Roman"/>
                <w:spacing w:val="-3"/>
                <w:sz w:val="24"/>
                <w:szCs w:val="24"/>
              </w:rPr>
              <w:t xml:space="preserve">, (b) establish a feed-back mechanism, preferably to the policy-makers and senior management, and </w:t>
            </w:r>
          </w:p>
          <w:p w:rsidR="0027335D" w:rsidRPr="0027335D" w:rsidRDefault="00FE04F4" w:rsidP="0027335D">
            <w:pPr>
              <w:pStyle w:val="ListParagraph"/>
              <w:numPr>
                <w:ilvl w:val="0"/>
                <w:numId w:val="4"/>
              </w:numPr>
              <w:spacing w:after="0" w:line="240" w:lineRule="auto"/>
              <w:jc w:val="both"/>
              <w:rPr>
                <w:rFonts w:ascii="Times New Roman" w:eastAsia="Times New Roman" w:hAnsi="Times New Roman" w:cs="Times New Roman"/>
                <w:spacing w:val="-3"/>
                <w:sz w:val="24"/>
                <w:szCs w:val="24"/>
              </w:rPr>
            </w:pPr>
            <w:r w:rsidRPr="0027335D">
              <w:rPr>
                <w:rFonts w:ascii="Times New Roman" w:eastAsia="Times New Roman" w:hAnsi="Times New Roman" w:cs="Times New Roman"/>
                <w:spacing w:val="-3"/>
                <w:sz w:val="24"/>
                <w:szCs w:val="24"/>
              </w:rPr>
              <w:t>(c) rely upon feed-back through formal and informal arrangements.</w:t>
            </w:r>
          </w:p>
          <w:p w:rsidR="0027335D" w:rsidRDefault="0027335D" w:rsidP="0027335D">
            <w:pPr>
              <w:spacing w:after="0" w:line="240" w:lineRule="auto"/>
              <w:jc w:val="both"/>
              <w:rPr>
                <w:rFonts w:ascii="Times New Roman" w:eastAsia="Times New Roman" w:hAnsi="Times New Roman" w:cs="Times New Roman"/>
                <w:spacing w:val="-3"/>
                <w:sz w:val="24"/>
                <w:szCs w:val="24"/>
              </w:rPr>
            </w:pPr>
          </w:p>
          <w:p w:rsidR="00FE04F4" w:rsidRPr="00E84667" w:rsidRDefault="00FE04F4" w:rsidP="0027335D">
            <w:pPr>
              <w:spacing w:after="0" w:line="240" w:lineRule="auto"/>
              <w:jc w:val="both"/>
              <w:rPr>
                <w:rFonts w:ascii="Times New Roman" w:eastAsia="Times New Roman" w:hAnsi="Times New Roman" w:cs="Times New Roman"/>
                <w:sz w:val="24"/>
                <w:szCs w:val="24"/>
              </w:rPr>
            </w:pPr>
            <w:r w:rsidRPr="00E84667">
              <w:rPr>
                <w:rFonts w:ascii="Times New Roman" w:eastAsia="Times New Roman" w:hAnsi="Times New Roman" w:cs="Times New Roman"/>
                <w:spacing w:val="-3"/>
                <w:sz w:val="24"/>
                <w:szCs w:val="24"/>
              </w:rPr>
              <w:t xml:space="preserve">Feed-back from the evaluation is used for operational (mid-course corrections and follow-up action), analytical (improvement of project design, objectives etc.) and policy purposes (finding out the validity of a given development strategy etc.). To ensure that feed-back is used in systematic manner, there must be an adequate institutional mechanism for </w:t>
            </w:r>
            <w:r w:rsidR="0027335D" w:rsidRPr="00E84667">
              <w:rPr>
                <w:rFonts w:ascii="Times New Roman" w:eastAsia="Times New Roman" w:hAnsi="Times New Roman" w:cs="Times New Roman"/>
                <w:spacing w:val="-3"/>
                <w:sz w:val="24"/>
                <w:szCs w:val="24"/>
              </w:rPr>
              <w:t>channeling</w:t>
            </w:r>
            <w:r w:rsidRPr="00E84667">
              <w:rPr>
                <w:rFonts w:ascii="Times New Roman" w:eastAsia="Times New Roman" w:hAnsi="Times New Roman" w:cs="Times New Roman"/>
                <w:spacing w:val="-3"/>
                <w:sz w:val="24"/>
                <w:szCs w:val="24"/>
              </w:rPr>
              <w:t xml:space="preserve"> the findings and recommendations to the appropriate decision-makers and managers for the necessary follow-up action. The managers and policy-makers should know how to guide and use evaluation for their needs.</w:t>
            </w:r>
          </w:p>
          <w:p w:rsidR="00FE04F4" w:rsidRPr="00E84667" w:rsidRDefault="00FE04F4" w:rsidP="00FE04F4">
            <w:pPr>
              <w:spacing w:after="0" w:line="240" w:lineRule="auto"/>
              <w:rPr>
                <w:rFonts w:ascii="Times New Roman" w:eastAsia="Times New Roman" w:hAnsi="Times New Roman" w:cs="Times New Roman"/>
                <w:sz w:val="24"/>
                <w:szCs w:val="24"/>
              </w:rPr>
            </w:pPr>
          </w:p>
          <w:p w:rsidR="00FE04F4" w:rsidRPr="00E84667" w:rsidRDefault="00FE04F4" w:rsidP="00FE04F4">
            <w:pPr>
              <w:spacing w:after="0" w:line="240" w:lineRule="auto"/>
              <w:rPr>
                <w:rFonts w:ascii="Times New Roman" w:eastAsia="Times New Roman" w:hAnsi="Times New Roman" w:cs="Times New Roman"/>
                <w:sz w:val="24"/>
                <w:szCs w:val="24"/>
              </w:rPr>
            </w:pPr>
          </w:p>
          <w:p w:rsidR="00FE04F4" w:rsidRPr="00E84667" w:rsidRDefault="0027335D" w:rsidP="00FE04F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bookmarkStart w:id="5" w:name="_GoBack"/>
            <w:bookmarkEnd w:id="5"/>
          </w:p>
          <w:p w:rsidR="00FE04F4" w:rsidRPr="00E84667" w:rsidRDefault="00FE04F4" w:rsidP="00FE04F4">
            <w:pPr>
              <w:spacing w:after="0" w:line="240" w:lineRule="auto"/>
              <w:rPr>
                <w:rFonts w:ascii="Times New Roman" w:eastAsia="Times New Roman" w:hAnsi="Times New Roman" w:cs="Times New Roman"/>
                <w:sz w:val="24"/>
                <w:szCs w:val="24"/>
              </w:rPr>
            </w:pPr>
          </w:p>
          <w:p w:rsidR="00FE04F4" w:rsidRPr="00E84667" w:rsidRDefault="0027335D" w:rsidP="00FE04F4">
            <w:pPr>
              <w:spacing w:after="0" w:line="240" w:lineRule="auto"/>
              <w:rPr>
                <w:rFonts w:ascii="Times New Roman" w:eastAsia="Times New Roman" w:hAnsi="Times New Roman" w:cs="Times New Roman"/>
                <w:sz w:val="24"/>
                <w:szCs w:val="24"/>
              </w:rPr>
            </w:pPr>
            <w:hyperlink r:id="rId7" w:history="1">
              <w:r w:rsidR="00FE04F4" w:rsidRPr="00E84667">
                <w:rPr>
                  <w:rStyle w:val="Hyperlink"/>
                  <w:rFonts w:ascii="Times New Roman" w:eastAsia="Times New Roman" w:hAnsi="Times New Roman" w:cs="Times New Roman"/>
                  <w:sz w:val="24"/>
                  <w:szCs w:val="24"/>
                </w:rPr>
                <w:t>http://www.pc.gov.pk/CH-8.htm</w:t>
              </w:r>
            </w:hyperlink>
          </w:p>
          <w:p w:rsidR="00FE04F4" w:rsidRPr="00E84667" w:rsidRDefault="00FE04F4" w:rsidP="00FE04F4">
            <w:pPr>
              <w:spacing w:after="0" w:line="240" w:lineRule="auto"/>
              <w:rPr>
                <w:rFonts w:ascii="Times New Roman" w:eastAsia="Times New Roman" w:hAnsi="Times New Roman" w:cs="Times New Roman"/>
                <w:sz w:val="24"/>
                <w:szCs w:val="24"/>
              </w:rPr>
            </w:pPr>
          </w:p>
          <w:p w:rsidR="00FE04F4" w:rsidRPr="00E84667" w:rsidRDefault="00FE04F4" w:rsidP="00FE04F4">
            <w:pPr>
              <w:spacing w:after="0" w:line="240" w:lineRule="auto"/>
              <w:rPr>
                <w:rFonts w:ascii="Times New Roman" w:eastAsia="Times New Roman" w:hAnsi="Times New Roman" w:cs="Times New Roman"/>
                <w:sz w:val="24"/>
                <w:szCs w:val="24"/>
              </w:rPr>
            </w:pPr>
          </w:p>
          <w:p w:rsidR="00FE04F4" w:rsidRPr="00E84667" w:rsidRDefault="00FE04F4" w:rsidP="00FE04F4">
            <w:pPr>
              <w:spacing w:after="0" w:line="240" w:lineRule="auto"/>
              <w:rPr>
                <w:rFonts w:ascii="Times New Roman" w:eastAsia="Times New Roman" w:hAnsi="Times New Roman" w:cs="Times New Roman"/>
                <w:sz w:val="24"/>
                <w:szCs w:val="24"/>
              </w:rPr>
            </w:pPr>
          </w:p>
          <w:p w:rsidR="00FE04F4" w:rsidRPr="00E84667" w:rsidRDefault="00FE04F4" w:rsidP="00FE04F4">
            <w:pPr>
              <w:spacing w:after="0" w:line="240" w:lineRule="auto"/>
              <w:rPr>
                <w:rFonts w:ascii="Times New Roman" w:eastAsia="Times New Roman" w:hAnsi="Times New Roman" w:cs="Times New Roman"/>
                <w:sz w:val="24"/>
                <w:szCs w:val="24"/>
              </w:rPr>
            </w:pPr>
          </w:p>
        </w:tc>
      </w:tr>
    </w:tbl>
    <w:p w:rsidR="00FE04F4" w:rsidRPr="00E84667" w:rsidRDefault="00FE04F4" w:rsidP="00FE04F4">
      <w:pPr>
        <w:spacing w:after="240" w:line="240" w:lineRule="auto"/>
        <w:rPr>
          <w:rFonts w:ascii="Times New Roman" w:eastAsia="Times New Roman" w:hAnsi="Times New Roman" w:cs="Times New Roman"/>
          <w:sz w:val="24"/>
          <w:szCs w:val="24"/>
        </w:rPr>
      </w:pPr>
    </w:p>
    <w:tbl>
      <w:tblPr>
        <w:tblW w:w="5000" w:type="pct"/>
        <w:tblCellSpacing w:w="15" w:type="dxa"/>
        <w:tblCellMar>
          <w:left w:w="0" w:type="dxa"/>
          <w:right w:w="0" w:type="dxa"/>
        </w:tblCellMar>
        <w:tblLook w:val="04A0" w:firstRow="1" w:lastRow="0" w:firstColumn="1" w:lastColumn="0" w:noHBand="0" w:noVBand="1"/>
      </w:tblPr>
      <w:tblGrid>
        <w:gridCol w:w="684"/>
        <w:gridCol w:w="30"/>
        <w:gridCol w:w="307"/>
        <w:gridCol w:w="636"/>
        <w:gridCol w:w="7763"/>
      </w:tblGrid>
      <w:tr w:rsidR="00FE04F4" w:rsidRPr="00E84667" w:rsidTr="00FE04F4">
        <w:trPr>
          <w:trHeight w:val="240"/>
          <w:tblCellSpacing w:w="15" w:type="dxa"/>
        </w:trPr>
        <w:tc>
          <w:tcPr>
            <w:tcW w:w="0" w:type="auto"/>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r>
      <w:tr w:rsidR="00FE04F4" w:rsidRPr="00E84667" w:rsidTr="00FE04F4">
        <w:trPr>
          <w:trHeight w:val="240"/>
          <w:tblCellSpacing w:w="15" w:type="dxa"/>
        </w:trPr>
        <w:tc>
          <w:tcPr>
            <w:tcW w:w="0" w:type="auto"/>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gridSpan w:val="2"/>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color w:val="FFFFFF"/>
                <w:sz w:val="24"/>
                <w:szCs w:val="24"/>
              </w:rPr>
              <w:t>     Personal Pages</w:t>
            </w:r>
          </w:p>
        </w:tc>
      </w:tr>
      <w:tr w:rsidR="00FE04F4" w:rsidRPr="00E84667" w:rsidTr="00FE04F4">
        <w:trPr>
          <w:trHeight w:val="240"/>
          <w:tblCellSpacing w:w="15" w:type="dxa"/>
        </w:trPr>
        <w:tc>
          <w:tcPr>
            <w:tcW w:w="0" w:type="auto"/>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r>
      <w:tr w:rsidR="00FE04F4" w:rsidRPr="00E84667" w:rsidTr="00FE04F4">
        <w:trPr>
          <w:trHeight w:val="240"/>
          <w:tblCellSpacing w:w="15" w:type="dxa"/>
        </w:trPr>
        <w:tc>
          <w:tcPr>
            <w:tcW w:w="1155" w:type="dxa"/>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705" w:type="dxa"/>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b/>
                <w:bCs/>
                <w:noProof/>
                <w:sz w:val="24"/>
                <w:szCs w:val="24"/>
              </w:rPr>
              <w:drawing>
                <wp:inline distT="0" distB="0" distL="0" distR="0" wp14:anchorId="344CB347" wp14:editId="7D866875">
                  <wp:extent cx="114300" cy="114300"/>
                  <wp:effectExtent l="19050" t="0" r="0" b="0"/>
                  <wp:docPr id="7" name="Picture 7"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435"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9" w:history="1">
              <w:r w:rsidR="00FE04F4" w:rsidRPr="00E84667">
                <w:rPr>
                  <w:rFonts w:ascii="Times New Roman" w:eastAsia="Times New Roman" w:hAnsi="Times New Roman" w:cs="Times New Roman"/>
                  <w:color w:val="FFFFFF"/>
                  <w:sz w:val="24"/>
                  <w:szCs w:val="24"/>
                  <w:u w:val="single"/>
                </w:rPr>
                <w:t>Chairman</w:t>
              </w:r>
            </w:hyperlink>
          </w:p>
        </w:tc>
      </w:tr>
      <w:tr w:rsidR="00FE04F4" w:rsidRPr="00E84667" w:rsidTr="00FE04F4">
        <w:trPr>
          <w:trHeight w:val="240"/>
          <w:tblCellSpacing w:w="15" w:type="dxa"/>
        </w:trPr>
        <w:tc>
          <w:tcPr>
            <w:tcW w:w="1155" w:type="dxa"/>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705" w:type="dxa"/>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b/>
                <w:bCs/>
                <w:noProof/>
                <w:sz w:val="24"/>
                <w:szCs w:val="24"/>
              </w:rPr>
              <w:drawing>
                <wp:inline distT="0" distB="0" distL="0" distR="0" wp14:anchorId="28623D27" wp14:editId="5BD0C32E">
                  <wp:extent cx="114300" cy="114300"/>
                  <wp:effectExtent l="19050" t="0" r="0" b="0"/>
                  <wp:docPr id="8" name="Picture 8"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435"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0" w:history="1">
              <w:r w:rsidR="00FE04F4" w:rsidRPr="00E84667">
                <w:rPr>
                  <w:rFonts w:ascii="Times New Roman" w:eastAsia="Times New Roman" w:hAnsi="Times New Roman" w:cs="Times New Roman"/>
                  <w:color w:val="FFFFFF"/>
                  <w:sz w:val="24"/>
                  <w:szCs w:val="24"/>
                  <w:u w:val="single"/>
                </w:rPr>
                <w:t>Finance Minister</w:t>
              </w:r>
            </w:hyperlink>
          </w:p>
        </w:tc>
      </w:tr>
      <w:tr w:rsidR="00FE04F4" w:rsidRPr="00E84667" w:rsidTr="00FE04F4">
        <w:trPr>
          <w:trHeight w:val="240"/>
          <w:tblCellSpacing w:w="15" w:type="dxa"/>
        </w:trPr>
        <w:tc>
          <w:tcPr>
            <w:tcW w:w="1155" w:type="dxa"/>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705" w:type="dxa"/>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b/>
                <w:bCs/>
                <w:noProof/>
                <w:sz w:val="24"/>
                <w:szCs w:val="24"/>
              </w:rPr>
              <w:drawing>
                <wp:inline distT="0" distB="0" distL="0" distR="0" wp14:anchorId="72DC9685" wp14:editId="13877237">
                  <wp:extent cx="114300" cy="114300"/>
                  <wp:effectExtent l="19050" t="0" r="0" b="0"/>
                  <wp:docPr id="9" name="Picture 9"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435"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1" w:history="1">
              <w:r w:rsidR="00FE04F4" w:rsidRPr="00E84667">
                <w:rPr>
                  <w:rFonts w:ascii="Times New Roman" w:eastAsia="Times New Roman" w:hAnsi="Times New Roman" w:cs="Times New Roman"/>
                  <w:color w:val="FFFFFF"/>
                  <w:sz w:val="24"/>
                  <w:szCs w:val="24"/>
                  <w:u w:val="single"/>
                </w:rPr>
                <w:t>Deputy Chairman</w:t>
              </w:r>
            </w:hyperlink>
          </w:p>
        </w:tc>
      </w:tr>
      <w:tr w:rsidR="00FE04F4" w:rsidRPr="00E84667" w:rsidTr="00FE04F4">
        <w:trPr>
          <w:trHeight w:val="240"/>
          <w:tblCellSpacing w:w="15" w:type="dxa"/>
        </w:trPr>
        <w:tc>
          <w:tcPr>
            <w:tcW w:w="1155" w:type="dxa"/>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705" w:type="dxa"/>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b/>
                <w:bCs/>
                <w:noProof/>
                <w:sz w:val="24"/>
                <w:szCs w:val="24"/>
              </w:rPr>
              <w:drawing>
                <wp:inline distT="0" distB="0" distL="0" distR="0" wp14:anchorId="4E35723C" wp14:editId="736C41DC">
                  <wp:extent cx="114300" cy="114300"/>
                  <wp:effectExtent l="19050" t="0" r="0" b="0"/>
                  <wp:docPr id="10" name="Picture 10"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435" w:type="dxa"/>
            <w:vAlign w:val="center"/>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2" w:history="1">
              <w:r w:rsidR="00FE04F4" w:rsidRPr="00E84667">
                <w:rPr>
                  <w:rFonts w:ascii="Times New Roman" w:eastAsia="Times New Roman" w:hAnsi="Times New Roman" w:cs="Times New Roman"/>
                  <w:color w:val="FFFFFF"/>
                  <w:sz w:val="24"/>
                  <w:szCs w:val="24"/>
                  <w:u w:val="single"/>
                </w:rPr>
                <w:t>Secretary</w:t>
              </w:r>
            </w:hyperlink>
          </w:p>
        </w:tc>
      </w:tr>
      <w:tr w:rsidR="00FE04F4" w:rsidRPr="00E84667" w:rsidTr="00FE04F4">
        <w:trPr>
          <w:trHeight w:val="240"/>
          <w:tblCellSpacing w:w="15" w:type="dxa"/>
        </w:trPr>
        <w:tc>
          <w:tcPr>
            <w:tcW w:w="1155" w:type="dxa"/>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705" w:type="dxa"/>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b/>
                <w:bCs/>
                <w:noProof/>
                <w:sz w:val="24"/>
                <w:szCs w:val="24"/>
              </w:rPr>
              <w:drawing>
                <wp:inline distT="0" distB="0" distL="0" distR="0" wp14:anchorId="1B277B80" wp14:editId="54B9AA9A">
                  <wp:extent cx="114300" cy="114300"/>
                  <wp:effectExtent l="19050" t="0" r="0" b="0"/>
                  <wp:docPr id="11" name="Picture 11"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435"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3" w:history="1">
              <w:r w:rsidR="00FE04F4" w:rsidRPr="00E84667">
                <w:rPr>
                  <w:rFonts w:ascii="Times New Roman" w:eastAsia="Times New Roman" w:hAnsi="Times New Roman" w:cs="Times New Roman"/>
                  <w:color w:val="FFFFFF"/>
                  <w:sz w:val="24"/>
                  <w:szCs w:val="24"/>
                  <w:u w:val="single"/>
                </w:rPr>
                <w:t>Members</w:t>
              </w:r>
            </w:hyperlink>
          </w:p>
        </w:tc>
      </w:tr>
      <w:tr w:rsidR="00FE04F4" w:rsidRPr="00E84667" w:rsidTr="00FE04F4">
        <w:trPr>
          <w:trHeight w:val="240"/>
          <w:tblCellSpacing w:w="15" w:type="dxa"/>
        </w:trPr>
        <w:tc>
          <w:tcPr>
            <w:tcW w:w="0" w:type="auto"/>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r>
      <w:tr w:rsidR="00FE04F4" w:rsidRPr="00E84667" w:rsidTr="00FE04F4">
        <w:trPr>
          <w:trHeight w:val="240"/>
          <w:tblCellSpacing w:w="15" w:type="dxa"/>
        </w:trPr>
        <w:tc>
          <w:tcPr>
            <w:tcW w:w="0" w:type="auto"/>
            <w:gridSpan w:val="2"/>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r>
      <w:tr w:rsidR="00FE04F4" w:rsidRPr="00E84667" w:rsidTr="00FE04F4">
        <w:trPr>
          <w:trHeight w:val="240"/>
          <w:tblCellSpacing w:w="15" w:type="dxa"/>
        </w:trPr>
        <w:tc>
          <w:tcPr>
            <w:tcW w:w="0" w:type="auto"/>
            <w:gridSpan w:val="2"/>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color w:val="FFFFFF"/>
                <w:sz w:val="24"/>
                <w:szCs w:val="24"/>
              </w:rPr>
              <w:t>Useful Links</w:t>
            </w:r>
          </w:p>
        </w:tc>
      </w:tr>
      <w:tr w:rsidR="00FE04F4" w:rsidRPr="00E84667" w:rsidTr="00FE04F4">
        <w:trPr>
          <w:trHeight w:val="240"/>
          <w:tblCellSpacing w:w="15" w:type="dxa"/>
        </w:trPr>
        <w:tc>
          <w:tcPr>
            <w:tcW w:w="0" w:type="auto"/>
            <w:gridSpan w:val="2"/>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lastRenderedPageBreak/>
              <w:t> </w:t>
            </w:r>
          </w:p>
        </w:tc>
        <w:tc>
          <w:tcPr>
            <w:tcW w:w="0" w:type="auto"/>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r>
      <w:tr w:rsidR="00FE04F4" w:rsidRPr="00E84667" w:rsidTr="00FE04F4">
        <w:trPr>
          <w:trHeight w:val="240"/>
          <w:tblCellSpacing w:w="15" w:type="dxa"/>
        </w:trPr>
        <w:tc>
          <w:tcPr>
            <w:tcW w:w="780" w:type="dxa"/>
            <w:gridSpan w:val="2"/>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71D2AC43" wp14:editId="3A2769C5">
                  <wp:extent cx="114300" cy="114300"/>
                  <wp:effectExtent l="19050" t="0" r="0" b="0"/>
                  <wp:docPr id="12" name="Picture 12"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45" w:type="dxa"/>
            <w:gridSpan w:val="3"/>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4" w:tgtFrame="_blank" w:history="1">
              <w:r w:rsidR="00FE04F4" w:rsidRPr="00E84667">
                <w:rPr>
                  <w:rFonts w:ascii="Times New Roman" w:eastAsia="Times New Roman" w:hAnsi="Times New Roman" w:cs="Times New Roman"/>
                  <w:color w:val="FFFFFF"/>
                  <w:sz w:val="24"/>
                  <w:szCs w:val="24"/>
                  <w:u w:val="single"/>
                </w:rPr>
                <w:t>New Mechanism for PSDP Funds</w:t>
              </w:r>
            </w:hyperlink>
          </w:p>
        </w:tc>
      </w:tr>
      <w:tr w:rsidR="00FE04F4" w:rsidRPr="00E84667" w:rsidTr="00FE04F4">
        <w:trPr>
          <w:trHeight w:val="240"/>
          <w:tblCellSpacing w:w="15" w:type="dxa"/>
        </w:trPr>
        <w:tc>
          <w:tcPr>
            <w:tcW w:w="780" w:type="dxa"/>
            <w:gridSpan w:val="2"/>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151185E8" wp14:editId="5C4AD8DD">
                  <wp:extent cx="114300" cy="114300"/>
                  <wp:effectExtent l="19050" t="0" r="0" b="0"/>
                  <wp:docPr id="13" name="Picture 13"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45" w:type="dxa"/>
            <w:gridSpan w:val="3"/>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5" w:history="1">
              <w:r w:rsidR="00FE04F4" w:rsidRPr="00E84667">
                <w:rPr>
                  <w:rFonts w:ascii="Times New Roman" w:eastAsia="Times New Roman" w:hAnsi="Times New Roman" w:cs="Times New Roman"/>
                  <w:color w:val="FFFFFF"/>
                  <w:sz w:val="24"/>
                  <w:szCs w:val="24"/>
                  <w:u w:val="single"/>
                </w:rPr>
                <w:t>Manual For Development Projects</w:t>
              </w:r>
            </w:hyperlink>
          </w:p>
        </w:tc>
      </w:tr>
      <w:tr w:rsidR="00FE04F4" w:rsidRPr="00E84667" w:rsidTr="00FE04F4">
        <w:trPr>
          <w:trHeight w:val="240"/>
          <w:tblCellSpacing w:w="15" w:type="dxa"/>
        </w:trPr>
        <w:tc>
          <w:tcPr>
            <w:tcW w:w="780" w:type="dxa"/>
            <w:gridSpan w:val="2"/>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3E6E9058" wp14:editId="32A455B0">
                  <wp:extent cx="114300" cy="114300"/>
                  <wp:effectExtent l="19050" t="0" r="0" b="0"/>
                  <wp:docPr id="14" name="Picture 14"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45" w:type="dxa"/>
            <w:gridSpan w:val="3"/>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6" w:history="1">
              <w:r w:rsidR="00FE04F4" w:rsidRPr="00E84667">
                <w:rPr>
                  <w:rFonts w:ascii="Times New Roman" w:eastAsia="Times New Roman" w:hAnsi="Times New Roman" w:cs="Times New Roman"/>
                  <w:color w:val="FFFFFF"/>
                  <w:sz w:val="24"/>
                  <w:szCs w:val="24"/>
                  <w:u w:val="single"/>
                </w:rPr>
                <w:t>Annual Plans</w:t>
              </w:r>
            </w:hyperlink>
          </w:p>
        </w:tc>
      </w:tr>
      <w:tr w:rsidR="00FE04F4" w:rsidRPr="00E84667" w:rsidTr="00FE04F4">
        <w:trPr>
          <w:trHeight w:val="240"/>
          <w:tblCellSpacing w:w="15" w:type="dxa"/>
        </w:trPr>
        <w:tc>
          <w:tcPr>
            <w:tcW w:w="780" w:type="dxa"/>
            <w:gridSpan w:val="2"/>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657812FB" wp14:editId="4A7D236A">
                  <wp:extent cx="114300" cy="114300"/>
                  <wp:effectExtent l="19050" t="0" r="0" b="0"/>
                  <wp:docPr id="15" name="Picture 15"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45" w:type="dxa"/>
            <w:gridSpan w:val="3"/>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7" w:history="1">
              <w:r w:rsidR="00FE04F4" w:rsidRPr="00E84667">
                <w:rPr>
                  <w:rFonts w:ascii="Times New Roman" w:eastAsia="Times New Roman" w:hAnsi="Times New Roman" w:cs="Times New Roman"/>
                  <w:color w:val="FFFFFF"/>
                  <w:sz w:val="24"/>
                  <w:szCs w:val="24"/>
                  <w:u w:val="single"/>
                </w:rPr>
                <w:t>Five Years Plan</w:t>
              </w:r>
            </w:hyperlink>
          </w:p>
        </w:tc>
      </w:tr>
      <w:tr w:rsidR="00FE04F4" w:rsidRPr="00E84667" w:rsidTr="00FE04F4">
        <w:trPr>
          <w:trHeight w:val="240"/>
          <w:tblCellSpacing w:w="15" w:type="dxa"/>
        </w:trPr>
        <w:tc>
          <w:tcPr>
            <w:tcW w:w="780" w:type="dxa"/>
            <w:gridSpan w:val="2"/>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3DC4797E" wp14:editId="3575A466">
                  <wp:extent cx="114300" cy="114300"/>
                  <wp:effectExtent l="19050" t="0" r="0" b="0"/>
                  <wp:docPr id="16" name="Picture 16"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45" w:type="dxa"/>
            <w:gridSpan w:val="3"/>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8" w:history="1">
              <w:r w:rsidR="00FE04F4" w:rsidRPr="00E84667">
                <w:rPr>
                  <w:rFonts w:ascii="Times New Roman" w:eastAsia="Times New Roman" w:hAnsi="Times New Roman" w:cs="Times New Roman"/>
                  <w:color w:val="FFFFFF"/>
                  <w:sz w:val="24"/>
                  <w:szCs w:val="24"/>
                  <w:u w:val="single"/>
                </w:rPr>
                <w:t>Task Forces</w:t>
              </w:r>
            </w:hyperlink>
          </w:p>
        </w:tc>
      </w:tr>
      <w:tr w:rsidR="00FE04F4" w:rsidRPr="00E84667" w:rsidTr="00FE04F4">
        <w:trPr>
          <w:trHeight w:val="240"/>
          <w:tblCellSpacing w:w="15" w:type="dxa"/>
        </w:trPr>
        <w:tc>
          <w:tcPr>
            <w:tcW w:w="780" w:type="dxa"/>
            <w:gridSpan w:val="2"/>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7D30BDC9" wp14:editId="51EDB4F7">
                  <wp:extent cx="114300" cy="114300"/>
                  <wp:effectExtent l="19050" t="0" r="0" b="0"/>
                  <wp:docPr id="17" name="Picture 17"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45" w:type="dxa"/>
            <w:gridSpan w:val="3"/>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19" w:history="1">
              <w:r w:rsidR="00FE04F4" w:rsidRPr="00E84667">
                <w:rPr>
                  <w:rFonts w:ascii="Times New Roman" w:eastAsia="Times New Roman" w:hAnsi="Times New Roman" w:cs="Times New Roman"/>
                  <w:color w:val="FFFFFF"/>
                  <w:sz w:val="24"/>
                  <w:szCs w:val="24"/>
                  <w:u w:val="single"/>
                </w:rPr>
                <w:t>Picture Gallery</w:t>
              </w:r>
            </w:hyperlink>
          </w:p>
        </w:tc>
      </w:tr>
      <w:tr w:rsidR="00FE04F4" w:rsidRPr="00E84667" w:rsidTr="00FE04F4">
        <w:trPr>
          <w:trHeight w:val="240"/>
          <w:tblCellSpacing w:w="15" w:type="dxa"/>
        </w:trPr>
        <w:tc>
          <w:tcPr>
            <w:tcW w:w="780" w:type="dxa"/>
            <w:gridSpan w:val="2"/>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p>
        </w:tc>
        <w:tc>
          <w:tcPr>
            <w:tcW w:w="10545" w:type="dxa"/>
            <w:gridSpan w:val="3"/>
            <w:hideMark/>
          </w:tcPr>
          <w:p w:rsidR="00FE04F4" w:rsidRPr="00E84667" w:rsidRDefault="00FE04F4" w:rsidP="00FE04F4">
            <w:pPr>
              <w:spacing w:after="0" w:line="240" w:lineRule="auto"/>
              <w:rPr>
                <w:rFonts w:ascii="Times New Roman" w:eastAsia="Times New Roman" w:hAnsi="Times New Roman" w:cs="Times New Roman"/>
                <w:sz w:val="24"/>
                <w:szCs w:val="24"/>
              </w:rPr>
            </w:pPr>
          </w:p>
        </w:tc>
      </w:tr>
      <w:tr w:rsidR="00FE04F4" w:rsidRPr="00E84667" w:rsidTr="00FE04F4">
        <w:trPr>
          <w:trHeight w:val="240"/>
          <w:tblCellSpacing w:w="15" w:type="dxa"/>
        </w:trPr>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gridSpan w:val="4"/>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r>
      <w:tr w:rsidR="00FE04F4" w:rsidRPr="00E84667" w:rsidTr="00FE04F4">
        <w:trPr>
          <w:trHeight w:val="240"/>
          <w:tblCellSpacing w:w="15" w:type="dxa"/>
        </w:trPr>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gridSpan w:val="4"/>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color w:val="FFFFFF"/>
                <w:sz w:val="24"/>
                <w:szCs w:val="24"/>
              </w:rPr>
              <w:t>Internal Links</w:t>
            </w:r>
          </w:p>
        </w:tc>
      </w:tr>
      <w:tr w:rsidR="00FE04F4" w:rsidRPr="00E84667" w:rsidTr="00FE04F4">
        <w:trPr>
          <w:trHeight w:val="240"/>
          <w:tblCellSpacing w:w="15" w:type="dxa"/>
        </w:trPr>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gridSpan w:val="4"/>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r>
      <w:tr w:rsidR="00FE04F4" w:rsidRPr="00E84667" w:rsidTr="00FE04F4">
        <w:trPr>
          <w:trHeight w:val="240"/>
          <w:tblCellSpacing w:w="15" w:type="dxa"/>
        </w:trPr>
        <w:tc>
          <w:tcPr>
            <w:tcW w:w="750" w:type="dxa"/>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2744459E" wp14:editId="012F88BB">
                  <wp:extent cx="114300" cy="114300"/>
                  <wp:effectExtent l="19050" t="0" r="0" b="0"/>
                  <wp:docPr id="18" name="Picture 18"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75" w:type="dxa"/>
            <w:gridSpan w:val="4"/>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0" w:history="1">
              <w:r w:rsidR="00FE04F4" w:rsidRPr="00E84667">
                <w:rPr>
                  <w:rFonts w:ascii="Times New Roman" w:eastAsia="Times New Roman" w:hAnsi="Times New Roman" w:cs="Times New Roman"/>
                  <w:color w:val="FFFFFF"/>
                  <w:sz w:val="24"/>
                  <w:szCs w:val="24"/>
                  <w:u w:val="single"/>
                </w:rPr>
                <w:t xml:space="preserve">Internal Portal </w:t>
              </w:r>
            </w:hyperlink>
          </w:p>
        </w:tc>
      </w:tr>
      <w:tr w:rsidR="00FE04F4" w:rsidRPr="00E84667" w:rsidTr="00FE04F4">
        <w:trPr>
          <w:trHeight w:val="240"/>
          <w:tblCellSpacing w:w="15" w:type="dxa"/>
        </w:trPr>
        <w:tc>
          <w:tcPr>
            <w:tcW w:w="750" w:type="dxa"/>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179D289B" wp14:editId="032B7E68">
                  <wp:extent cx="114300" cy="114300"/>
                  <wp:effectExtent l="19050" t="0" r="0" b="0"/>
                  <wp:docPr id="19" name="Picture 19"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75" w:type="dxa"/>
            <w:gridSpan w:val="4"/>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1" w:history="1">
              <w:r w:rsidR="00FE04F4" w:rsidRPr="00E84667">
                <w:rPr>
                  <w:rFonts w:ascii="Times New Roman" w:eastAsia="Times New Roman" w:hAnsi="Times New Roman" w:cs="Times New Roman"/>
                  <w:color w:val="FFFFFF"/>
                  <w:sz w:val="24"/>
                  <w:szCs w:val="24"/>
                  <w:u w:val="single"/>
                </w:rPr>
                <w:t>Login to PMES</w:t>
              </w:r>
            </w:hyperlink>
          </w:p>
        </w:tc>
      </w:tr>
      <w:tr w:rsidR="00FE04F4" w:rsidRPr="00E84667" w:rsidTr="00FE04F4">
        <w:trPr>
          <w:trHeight w:val="240"/>
          <w:tblCellSpacing w:w="15" w:type="dxa"/>
        </w:trPr>
        <w:tc>
          <w:tcPr>
            <w:tcW w:w="750" w:type="dxa"/>
            <w:vAlign w:val="center"/>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369D0E52" wp14:editId="423B3A44">
                  <wp:extent cx="114300" cy="114300"/>
                  <wp:effectExtent l="19050" t="0" r="0" b="0"/>
                  <wp:docPr id="20" name="Picture 20"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10575" w:type="dxa"/>
            <w:gridSpan w:val="4"/>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2" w:history="1">
              <w:r w:rsidR="00FE04F4" w:rsidRPr="00E84667">
                <w:rPr>
                  <w:rFonts w:ascii="Times New Roman" w:eastAsia="Times New Roman" w:hAnsi="Times New Roman" w:cs="Times New Roman"/>
                  <w:color w:val="FFFFFF"/>
                  <w:sz w:val="24"/>
                  <w:szCs w:val="24"/>
                  <w:u w:val="single"/>
                </w:rPr>
                <w:t>Login to Official E-mail</w:t>
              </w:r>
            </w:hyperlink>
          </w:p>
        </w:tc>
      </w:tr>
      <w:tr w:rsidR="00FE04F4" w:rsidRPr="00E84667" w:rsidTr="00FE04F4">
        <w:trPr>
          <w:trHeight w:val="240"/>
          <w:tblCellSpacing w:w="15" w:type="dxa"/>
        </w:trPr>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gridSpan w:val="4"/>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r>
    </w:tbl>
    <w:p w:rsidR="00FE04F4" w:rsidRPr="00E84667" w:rsidRDefault="00FE04F4" w:rsidP="00FE04F4">
      <w:pPr>
        <w:spacing w:after="0" w:line="240" w:lineRule="auto"/>
        <w:rPr>
          <w:rFonts w:ascii="Times New Roman" w:eastAsia="Times New Roman" w:hAnsi="Times New Roman" w:cs="Times New Roman"/>
          <w:vanish/>
          <w:sz w:val="24"/>
          <w:szCs w:val="24"/>
        </w:rPr>
      </w:pPr>
    </w:p>
    <w:tbl>
      <w:tblPr>
        <w:tblW w:w="5000" w:type="pct"/>
        <w:tblCellSpacing w:w="15" w:type="dxa"/>
        <w:tblCellMar>
          <w:left w:w="0" w:type="dxa"/>
          <w:right w:w="0" w:type="dxa"/>
        </w:tblCellMar>
        <w:tblLook w:val="04A0" w:firstRow="1" w:lastRow="0" w:firstColumn="1" w:lastColumn="0" w:noHBand="0" w:noVBand="1"/>
      </w:tblPr>
      <w:tblGrid>
        <w:gridCol w:w="1173"/>
        <w:gridCol w:w="8247"/>
      </w:tblGrid>
      <w:tr w:rsidR="00FE04F4" w:rsidRPr="00E84667" w:rsidTr="00FE04F4">
        <w:trPr>
          <w:trHeight w:val="240"/>
          <w:tblCellSpacing w:w="15" w:type="dxa"/>
        </w:trPr>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color w:val="FFFFFF"/>
                <w:sz w:val="24"/>
                <w:szCs w:val="24"/>
              </w:rPr>
              <w:t> </w:t>
            </w:r>
          </w:p>
        </w:tc>
      </w:tr>
      <w:tr w:rsidR="00FE04F4" w:rsidRPr="00E84667" w:rsidTr="00FE04F4">
        <w:trPr>
          <w:trHeight w:val="240"/>
          <w:tblCellSpacing w:w="15" w:type="dxa"/>
        </w:trPr>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0" w:type="auto"/>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color w:val="FFFFFF"/>
                <w:sz w:val="24"/>
                <w:szCs w:val="24"/>
              </w:rPr>
              <w:t>Miscellaneous</w:t>
            </w:r>
          </w:p>
        </w:tc>
      </w:tr>
      <w:tr w:rsidR="00FE04F4" w:rsidRPr="00E84667" w:rsidTr="00FE04F4">
        <w:trPr>
          <w:trHeight w:val="240"/>
          <w:tblCellSpacing w:w="15" w:type="dxa"/>
        </w:trPr>
        <w:tc>
          <w:tcPr>
            <w:tcW w:w="1365" w:type="dxa"/>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sz w:val="24"/>
                <w:szCs w:val="24"/>
              </w:rPr>
              <w:t> </w:t>
            </w:r>
          </w:p>
        </w:tc>
        <w:tc>
          <w:tcPr>
            <w:tcW w:w="9960" w:type="dxa"/>
            <w:hideMark/>
          </w:tcPr>
          <w:p w:rsidR="00FE04F4" w:rsidRPr="00E84667" w:rsidRDefault="00FE04F4" w:rsidP="00FE04F4">
            <w:pPr>
              <w:spacing w:after="0" w:line="240" w:lineRule="auto"/>
              <w:rPr>
                <w:rFonts w:ascii="Times New Roman" w:eastAsia="Times New Roman" w:hAnsi="Times New Roman" w:cs="Times New Roman"/>
                <w:sz w:val="24"/>
                <w:szCs w:val="24"/>
              </w:rPr>
            </w:pPr>
            <w:r w:rsidRPr="00E84667">
              <w:rPr>
                <w:rFonts w:ascii="Times New Roman" w:eastAsia="Times New Roman" w:hAnsi="Times New Roman" w:cs="Times New Roman"/>
                <w:color w:val="FFFFFF"/>
                <w:sz w:val="24"/>
                <w:szCs w:val="24"/>
              </w:rPr>
              <w:t> </w:t>
            </w:r>
          </w:p>
        </w:tc>
      </w:tr>
      <w:tr w:rsidR="00FE04F4" w:rsidRPr="00E84667" w:rsidTr="00FE04F4">
        <w:trPr>
          <w:trHeight w:val="240"/>
          <w:tblCellSpacing w:w="15" w:type="dxa"/>
        </w:trPr>
        <w:tc>
          <w:tcPr>
            <w:tcW w:w="1365" w:type="dxa"/>
            <w:vAlign w:val="center"/>
            <w:hideMark/>
          </w:tcPr>
          <w:p w:rsidR="00FE04F4" w:rsidRPr="00E84667" w:rsidRDefault="00FE04F4" w:rsidP="00FE04F4">
            <w:pPr>
              <w:spacing w:after="0"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75372D06" wp14:editId="60C735B7">
                  <wp:extent cx="114300" cy="114300"/>
                  <wp:effectExtent l="19050" t="0" r="0" b="0"/>
                  <wp:docPr id="21" name="Picture 21"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960"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3" w:history="1">
              <w:r w:rsidR="00FE04F4" w:rsidRPr="00E84667">
                <w:rPr>
                  <w:rFonts w:ascii="Times New Roman" w:eastAsia="Times New Roman" w:hAnsi="Times New Roman" w:cs="Times New Roman"/>
                  <w:color w:val="FFFFFF"/>
                  <w:sz w:val="24"/>
                  <w:szCs w:val="24"/>
                  <w:u w:val="single"/>
                </w:rPr>
                <w:t>Jobs</w:t>
              </w:r>
            </w:hyperlink>
          </w:p>
        </w:tc>
      </w:tr>
      <w:tr w:rsidR="00FE04F4" w:rsidRPr="00E84667" w:rsidTr="00FE04F4">
        <w:trPr>
          <w:trHeight w:val="240"/>
          <w:tblCellSpacing w:w="15" w:type="dxa"/>
        </w:trPr>
        <w:tc>
          <w:tcPr>
            <w:tcW w:w="1365" w:type="dxa"/>
            <w:vAlign w:val="center"/>
            <w:hideMark/>
          </w:tcPr>
          <w:p w:rsidR="00FE04F4" w:rsidRPr="00E84667" w:rsidRDefault="00FE04F4" w:rsidP="00FE04F4">
            <w:pPr>
              <w:spacing w:after="0"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556494F5" wp14:editId="0EB34EED">
                  <wp:extent cx="114300" cy="114300"/>
                  <wp:effectExtent l="19050" t="0" r="0" b="0"/>
                  <wp:docPr id="22" name="Picture 22"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960"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4" w:history="1">
              <w:r w:rsidR="00FE04F4" w:rsidRPr="00E84667">
                <w:rPr>
                  <w:rFonts w:ascii="Times New Roman" w:eastAsia="Times New Roman" w:hAnsi="Times New Roman" w:cs="Times New Roman"/>
                  <w:color w:val="FFFFFF"/>
                  <w:sz w:val="24"/>
                  <w:szCs w:val="24"/>
                  <w:u w:val="single"/>
                </w:rPr>
                <w:t>Tenders</w:t>
              </w:r>
            </w:hyperlink>
          </w:p>
        </w:tc>
      </w:tr>
      <w:tr w:rsidR="00FE04F4" w:rsidRPr="00E84667" w:rsidTr="00FE04F4">
        <w:trPr>
          <w:trHeight w:val="240"/>
          <w:tblCellSpacing w:w="15" w:type="dxa"/>
        </w:trPr>
        <w:tc>
          <w:tcPr>
            <w:tcW w:w="1365" w:type="dxa"/>
            <w:vAlign w:val="center"/>
            <w:hideMark/>
          </w:tcPr>
          <w:p w:rsidR="00FE04F4" w:rsidRPr="00E84667" w:rsidRDefault="00FE04F4" w:rsidP="00FE04F4">
            <w:pPr>
              <w:spacing w:after="0"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0FE79E5C" wp14:editId="43B2F51B">
                  <wp:extent cx="114300" cy="114300"/>
                  <wp:effectExtent l="19050" t="0" r="0" b="0"/>
                  <wp:docPr id="23" name="Picture 23"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960"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5" w:history="1">
              <w:r w:rsidR="00FE04F4" w:rsidRPr="00E84667">
                <w:rPr>
                  <w:rFonts w:ascii="Times New Roman" w:eastAsia="Times New Roman" w:hAnsi="Times New Roman" w:cs="Times New Roman"/>
                  <w:color w:val="FFFFFF"/>
                  <w:sz w:val="24"/>
                  <w:szCs w:val="24"/>
                  <w:u w:val="single"/>
                </w:rPr>
                <w:t>Downloads</w:t>
              </w:r>
            </w:hyperlink>
          </w:p>
        </w:tc>
      </w:tr>
      <w:tr w:rsidR="00FE04F4" w:rsidRPr="00E84667" w:rsidTr="00FE04F4">
        <w:trPr>
          <w:trHeight w:val="240"/>
          <w:tblCellSpacing w:w="15" w:type="dxa"/>
        </w:trPr>
        <w:tc>
          <w:tcPr>
            <w:tcW w:w="1365" w:type="dxa"/>
            <w:vAlign w:val="center"/>
            <w:hideMark/>
          </w:tcPr>
          <w:p w:rsidR="00FE04F4" w:rsidRPr="00E84667" w:rsidRDefault="00FE04F4" w:rsidP="00FE04F4">
            <w:pPr>
              <w:spacing w:after="0"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4371E3CD" wp14:editId="033D04E5">
                  <wp:extent cx="114300" cy="114300"/>
                  <wp:effectExtent l="19050" t="0" r="0" b="0"/>
                  <wp:docPr id="24" name="Picture 24"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960"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6" w:history="1">
              <w:r w:rsidR="00FE04F4" w:rsidRPr="00E84667">
                <w:rPr>
                  <w:rFonts w:ascii="Times New Roman" w:eastAsia="Times New Roman" w:hAnsi="Times New Roman" w:cs="Times New Roman"/>
                  <w:color w:val="FFFFFF"/>
                  <w:sz w:val="24"/>
                  <w:szCs w:val="24"/>
                  <w:u w:val="single"/>
                </w:rPr>
                <w:t>List of Ex-Dy.Chairmen</w:t>
              </w:r>
            </w:hyperlink>
          </w:p>
        </w:tc>
      </w:tr>
      <w:tr w:rsidR="00FE04F4" w:rsidRPr="00E84667" w:rsidTr="00FE04F4">
        <w:trPr>
          <w:trHeight w:val="240"/>
          <w:tblCellSpacing w:w="15" w:type="dxa"/>
        </w:trPr>
        <w:tc>
          <w:tcPr>
            <w:tcW w:w="1365" w:type="dxa"/>
            <w:vAlign w:val="center"/>
            <w:hideMark/>
          </w:tcPr>
          <w:p w:rsidR="00FE04F4" w:rsidRPr="00E84667" w:rsidRDefault="00FE04F4" w:rsidP="00FE04F4">
            <w:pPr>
              <w:spacing w:after="0"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56F17B5D" wp14:editId="09168525">
                  <wp:extent cx="114300" cy="114300"/>
                  <wp:effectExtent l="19050" t="0" r="0" b="0"/>
                  <wp:docPr id="25" name="Picture 25"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960"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7" w:history="1">
              <w:r w:rsidR="00FE04F4" w:rsidRPr="00E84667">
                <w:rPr>
                  <w:rFonts w:ascii="Times New Roman" w:eastAsia="Times New Roman" w:hAnsi="Times New Roman" w:cs="Times New Roman"/>
                  <w:color w:val="FFFFFF"/>
                  <w:sz w:val="24"/>
                  <w:szCs w:val="24"/>
                  <w:u w:val="single"/>
                </w:rPr>
                <w:t>List of Ex-Secretaries</w:t>
              </w:r>
            </w:hyperlink>
          </w:p>
        </w:tc>
      </w:tr>
      <w:tr w:rsidR="00FE04F4" w:rsidRPr="00E84667" w:rsidTr="00FE04F4">
        <w:trPr>
          <w:trHeight w:val="240"/>
          <w:tblCellSpacing w:w="15" w:type="dxa"/>
        </w:trPr>
        <w:tc>
          <w:tcPr>
            <w:tcW w:w="1365" w:type="dxa"/>
            <w:vAlign w:val="center"/>
            <w:hideMark/>
          </w:tcPr>
          <w:p w:rsidR="00FE04F4" w:rsidRPr="00E84667" w:rsidRDefault="00FE04F4" w:rsidP="00FE04F4">
            <w:pPr>
              <w:spacing w:after="0" w:line="240" w:lineRule="auto"/>
              <w:jc w:val="center"/>
              <w:rPr>
                <w:rFonts w:ascii="Times New Roman" w:eastAsia="Times New Roman" w:hAnsi="Times New Roman" w:cs="Times New Roman"/>
                <w:sz w:val="24"/>
                <w:szCs w:val="24"/>
              </w:rPr>
            </w:pPr>
            <w:r w:rsidRPr="00E84667">
              <w:rPr>
                <w:rFonts w:ascii="Times New Roman" w:eastAsia="Times New Roman" w:hAnsi="Times New Roman" w:cs="Times New Roman"/>
                <w:noProof/>
                <w:sz w:val="24"/>
                <w:szCs w:val="24"/>
              </w:rPr>
              <w:drawing>
                <wp:inline distT="0" distB="0" distL="0" distR="0" wp14:anchorId="3FFE8534" wp14:editId="2248EE8A">
                  <wp:extent cx="114300" cy="114300"/>
                  <wp:effectExtent l="19050" t="0" r="0" b="0"/>
                  <wp:docPr id="26" name="Picture 26" descr="http://www.pc.gov.pk/images/light%20blue2/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pc.gov.pk/images/light%20blue2/bullet.png"/>
                          <pic:cNvPicPr>
                            <a:picLocks noChangeAspect="1" noChangeArrowheads="1"/>
                          </pic:cNvPicPr>
                        </pic:nvPicPr>
                        <pic:blipFill>
                          <a:blip r:embed="rId8"/>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9960" w:type="dxa"/>
            <w:hideMark/>
          </w:tcPr>
          <w:p w:rsidR="00FE04F4" w:rsidRPr="00E84667" w:rsidRDefault="0027335D" w:rsidP="00FE04F4">
            <w:pPr>
              <w:spacing w:after="0" w:line="240" w:lineRule="auto"/>
              <w:rPr>
                <w:rFonts w:ascii="Times New Roman" w:eastAsia="Times New Roman" w:hAnsi="Times New Roman" w:cs="Times New Roman"/>
                <w:sz w:val="24"/>
                <w:szCs w:val="24"/>
              </w:rPr>
            </w:pPr>
            <w:hyperlink r:id="rId28" w:history="1">
              <w:r w:rsidR="00FE04F4" w:rsidRPr="00E84667">
                <w:rPr>
                  <w:rFonts w:ascii="Times New Roman" w:eastAsia="Times New Roman" w:hAnsi="Times New Roman" w:cs="Times New Roman"/>
                  <w:color w:val="FFFFFF"/>
                  <w:sz w:val="24"/>
                  <w:szCs w:val="24"/>
                  <w:u w:val="single"/>
                </w:rPr>
                <w:t>FAQs</w:t>
              </w:r>
            </w:hyperlink>
          </w:p>
        </w:tc>
      </w:tr>
    </w:tbl>
    <w:p w:rsidR="00B24A73" w:rsidRPr="00E84667" w:rsidRDefault="00B24A73">
      <w:pPr>
        <w:rPr>
          <w:rFonts w:ascii="Times New Roman" w:hAnsi="Times New Roman" w:cs="Times New Roman"/>
          <w:sz w:val="24"/>
          <w:szCs w:val="24"/>
        </w:rPr>
      </w:pPr>
    </w:p>
    <w:sectPr w:rsidR="00B24A73" w:rsidRPr="00E846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6554D"/>
    <w:multiLevelType w:val="multilevel"/>
    <w:tmpl w:val="84EA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8C7B6F"/>
    <w:multiLevelType w:val="multilevel"/>
    <w:tmpl w:val="5546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8B5FE4"/>
    <w:multiLevelType w:val="hybridMultilevel"/>
    <w:tmpl w:val="FA10D602"/>
    <w:lvl w:ilvl="0" w:tplc="2C981D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062B7"/>
    <w:multiLevelType w:val="multilevel"/>
    <w:tmpl w:val="95F69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useFELayout/>
    <w:compatSetting w:name="compatibilityMode" w:uri="http://schemas.microsoft.com/office/word" w:val="12"/>
  </w:compat>
  <w:rsids>
    <w:rsidRoot w:val="00FE04F4"/>
    <w:rsid w:val="000C04BA"/>
    <w:rsid w:val="00123FBE"/>
    <w:rsid w:val="0027335D"/>
    <w:rsid w:val="00AC7469"/>
    <w:rsid w:val="00AF3639"/>
    <w:rsid w:val="00B24A73"/>
    <w:rsid w:val="00E84667"/>
    <w:rsid w:val="00FE0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E04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E04F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E04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E04F4"/>
    <w:rPr>
      <w:rFonts w:ascii="Arial" w:eastAsia="Times New Roman" w:hAnsi="Arial" w:cs="Arial"/>
      <w:vanish/>
      <w:sz w:val="16"/>
      <w:szCs w:val="16"/>
    </w:rPr>
  </w:style>
  <w:style w:type="character" w:styleId="Hyperlink">
    <w:name w:val="Hyperlink"/>
    <w:basedOn w:val="DefaultParagraphFont"/>
    <w:uiPriority w:val="99"/>
    <w:unhideWhenUsed/>
    <w:rsid w:val="00FE04F4"/>
    <w:rPr>
      <w:color w:val="0000FF"/>
      <w:u w:val="single"/>
    </w:rPr>
  </w:style>
  <w:style w:type="paragraph" w:styleId="NormalWeb">
    <w:name w:val="Normal (Web)"/>
    <w:basedOn w:val="Normal"/>
    <w:uiPriority w:val="99"/>
    <w:semiHidden/>
    <w:unhideWhenUsed/>
    <w:rsid w:val="00FE04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E04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4F4"/>
    <w:rPr>
      <w:rFonts w:ascii="Tahoma" w:hAnsi="Tahoma" w:cs="Tahoma"/>
      <w:sz w:val="16"/>
      <w:szCs w:val="16"/>
    </w:rPr>
  </w:style>
  <w:style w:type="paragraph" w:styleId="ListParagraph">
    <w:name w:val="List Paragraph"/>
    <w:basedOn w:val="Normal"/>
    <w:uiPriority w:val="34"/>
    <w:qFormat/>
    <w:rsid w:val="002733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0346">
      <w:bodyDiv w:val="1"/>
      <w:marLeft w:val="0"/>
      <w:marRight w:val="0"/>
      <w:marTop w:val="0"/>
      <w:marBottom w:val="0"/>
      <w:divBdr>
        <w:top w:val="none" w:sz="0" w:space="0" w:color="auto"/>
        <w:left w:val="none" w:sz="0" w:space="0" w:color="auto"/>
        <w:bottom w:val="none" w:sz="0" w:space="0" w:color="auto"/>
        <w:right w:val="none" w:sz="0" w:space="0" w:color="auto"/>
      </w:divBdr>
      <w:divsChild>
        <w:div w:id="1078592949">
          <w:marLeft w:val="0"/>
          <w:marRight w:val="0"/>
          <w:marTop w:val="0"/>
          <w:marBottom w:val="0"/>
          <w:divBdr>
            <w:top w:val="none" w:sz="0" w:space="0" w:color="auto"/>
            <w:left w:val="none" w:sz="0" w:space="0" w:color="auto"/>
            <w:bottom w:val="none" w:sz="0" w:space="0" w:color="auto"/>
            <w:right w:val="none" w:sz="0" w:space="0" w:color="auto"/>
          </w:divBdr>
          <w:divsChild>
            <w:div w:id="1384908881">
              <w:marLeft w:val="0"/>
              <w:marRight w:val="0"/>
              <w:marTop w:val="0"/>
              <w:marBottom w:val="0"/>
              <w:divBdr>
                <w:top w:val="none" w:sz="0" w:space="0" w:color="auto"/>
                <w:left w:val="none" w:sz="0" w:space="0" w:color="auto"/>
                <w:bottom w:val="none" w:sz="0" w:space="0" w:color="auto"/>
                <w:right w:val="none" w:sz="0" w:space="0" w:color="auto"/>
              </w:divBdr>
              <w:divsChild>
                <w:div w:id="630284669">
                  <w:marLeft w:val="0"/>
                  <w:marRight w:val="375"/>
                  <w:marTop w:val="0"/>
                  <w:marBottom w:val="0"/>
                  <w:divBdr>
                    <w:top w:val="none" w:sz="0" w:space="0" w:color="auto"/>
                    <w:left w:val="none" w:sz="0" w:space="0" w:color="auto"/>
                    <w:bottom w:val="none" w:sz="0" w:space="0" w:color="auto"/>
                    <w:right w:val="none" w:sz="0" w:space="0" w:color="auto"/>
                  </w:divBdr>
                </w:div>
                <w:div w:id="1925449787">
                  <w:marLeft w:val="0"/>
                  <w:marRight w:val="0"/>
                  <w:marTop w:val="0"/>
                  <w:marBottom w:val="0"/>
                  <w:divBdr>
                    <w:top w:val="none" w:sz="0" w:space="0" w:color="auto"/>
                    <w:left w:val="none" w:sz="0" w:space="0" w:color="auto"/>
                    <w:bottom w:val="none" w:sz="0" w:space="0" w:color="auto"/>
                    <w:right w:val="none" w:sz="0" w:space="0" w:color="auto"/>
                  </w:divBdr>
                </w:div>
              </w:divsChild>
            </w:div>
            <w:div w:id="656762148">
              <w:marLeft w:val="0"/>
              <w:marRight w:val="0"/>
              <w:marTop w:val="0"/>
              <w:marBottom w:val="0"/>
              <w:divBdr>
                <w:top w:val="none" w:sz="0" w:space="0" w:color="auto"/>
                <w:left w:val="none" w:sz="0" w:space="0" w:color="auto"/>
                <w:bottom w:val="none" w:sz="0" w:space="0" w:color="auto"/>
                <w:right w:val="none" w:sz="0" w:space="0" w:color="auto"/>
              </w:divBdr>
            </w:div>
            <w:div w:id="1400395990">
              <w:marLeft w:val="0"/>
              <w:marRight w:val="0"/>
              <w:marTop w:val="150"/>
              <w:marBottom w:val="150"/>
              <w:divBdr>
                <w:top w:val="single" w:sz="6" w:space="0" w:color="E6E3E4"/>
                <w:left w:val="single" w:sz="6" w:space="0" w:color="E6E3E4"/>
                <w:bottom w:val="single" w:sz="6" w:space="0" w:color="E6E3E4"/>
                <w:right w:val="single" w:sz="6" w:space="0" w:color="E6E3E4"/>
              </w:divBdr>
              <w:divsChild>
                <w:div w:id="1038967116">
                  <w:marLeft w:val="0"/>
                  <w:marRight w:val="0"/>
                  <w:marTop w:val="0"/>
                  <w:marBottom w:val="0"/>
                  <w:divBdr>
                    <w:top w:val="none" w:sz="0" w:space="0" w:color="auto"/>
                    <w:left w:val="none" w:sz="0" w:space="0" w:color="auto"/>
                    <w:bottom w:val="none" w:sz="0" w:space="0" w:color="auto"/>
                    <w:right w:val="none" w:sz="0" w:space="0" w:color="auto"/>
                  </w:divBdr>
                </w:div>
              </w:divsChild>
            </w:div>
            <w:div w:id="630212451">
              <w:marLeft w:val="0"/>
              <w:marRight w:val="0"/>
              <w:marTop w:val="0"/>
              <w:marBottom w:val="0"/>
              <w:divBdr>
                <w:top w:val="none" w:sz="0" w:space="0" w:color="auto"/>
                <w:left w:val="none" w:sz="0" w:space="0" w:color="auto"/>
                <w:bottom w:val="none" w:sz="0" w:space="0" w:color="auto"/>
                <w:right w:val="none" w:sz="0" w:space="0" w:color="auto"/>
              </w:divBdr>
              <w:divsChild>
                <w:div w:id="301465898">
                  <w:marLeft w:val="0"/>
                  <w:marRight w:val="0"/>
                  <w:marTop w:val="0"/>
                  <w:marBottom w:val="0"/>
                  <w:divBdr>
                    <w:top w:val="none" w:sz="0" w:space="0" w:color="auto"/>
                    <w:left w:val="none" w:sz="0" w:space="0" w:color="auto"/>
                    <w:bottom w:val="none" w:sz="0" w:space="0" w:color="auto"/>
                    <w:right w:val="none" w:sz="0" w:space="0" w:color="auto"/>
                  </w:divBdr>
                  <w:divsChild>
                    <w:div w:id="721171288">
                      <w:marLeft w:val="0"/>
                      <w:marRight w:val="0"/>
                      <w:marTop w:val="0"/>
                      <w:marBottom w:val="0"/>
                      <w:divBdr>
                        <w:top w:val="single" w:sz="6" w:space="0" w:color="E6E3E4"/>
                        <w:left w:val="single" w:sz="6" w:space="4" w:color="E6E3E4"/>
                        <w:bottom w:val="single" w:sz="6" w:space="0" w:color="E6E3E4"/>
                        <w:right w:val="single" w:sz="6" w:space="0" w:color="E6E3E4"/>
                      </w:divBdr>
                    </w:div>
                    <w:div w:id="1127160724">
                      <w:marLeft w:val="0"/>
                      <w:marRight w:val="0"/>
                      <w:marTop w:val="0"/>
                      <w:marBottom w:val="0"/>
                      <w:divBdr>
                        <w:top w:val="single" w:sz="6" w:space="0" w:color="E6E3E4"/>
                        <w:left w:val="single" w:sz="6" w:space="4" w:color="E6E3E4"/>
                        <w:bottom w:val="single" w:sz="6" w:space="0" w:color="E6E3E4"/>
                        <w:right w:val="single" w:sz="6" w:space="0" w:color="E6E3E4"/>
                      </w:divBdr>
                    </w:div>
                  </w:divsChild>
                </w:div>
                <w:div w:id="1634213974">
                  <w:marLeft w:val="0"/>
                  <w:marRight w:val="0"/>
                  <w:marTop w:val="0"/>
                  <w:marBottom w:val="0"/>
                  <w:divBdr>
                    <w:top w:val="single" w:sz="6" w:space="0" w:color="E6E3E4"/>
                    <w:left w:val="single" w:sz="6" w:space="0" w:color="E6E3E4"/>
                    <w:bottom w:val="single" w:sz="6" w:space="0" w:color="E6E3E4"/>
                    <w:right w:val="single" w:sz="6" w:space="0" w:color="E6E3E4"/>
                  </w:divBdr>
                  <w:divsChild>
                    <w:div w:id="647975661">
                      <w:marLeft w:val="0"/>
                      <w:marRight w:val="0"/>
                      <w:marTop w:val="0"/>
                      <w:marBottom w:val="0"/>
                      <w:divBdr>
                        <w:top w:val="none" w:sz="0" w:space="0" w:color="auto"/>
                        <w:left w:val="none" w:sz="0" w:space="0" w:color="auto"/>
                        <w:bottom w:val="none" w:sz="0" w:space="0" w:color="auto"/>
                        <w:right w:val="none" w:sz="0" w:space="0" w:color="auto"/>
                      </w:divBdr>
                    </w:div>
                    <w:div w:id="1384911936">
                      <w:marLeft w:val="0"/>
                      <w:marRight w:val="0"/>
                      <w:marTop w:val="0"/>
                      <w:marBottom w:val="0"/>
                      <w:divBdr>
                        <w:top w:val="none" w:sz="0" w:space="0" w:color="auto"/>
                        <w:left w:val="none" w:sz="0" w:space="0" w:color="auto"/>
                        <w:bottom w:val="none" w:sz="0" w:space="0" w:color="auto"/>
                        <w:right w:val="none" w:sz="0" w:space="0" w:color="auto"/>
                      </w:divBdr>
                      <w:divsChild>
                        <w:div w:id="2135712250">
                          <w:marLeft w:val="0"/>
                          <w:marRight w:val="0"/>
                          <w:marTop w:val="0"/>
                          <w:marBottom w:val="0"/>
                          <w:divBdr>
                            <w:top w:val="none" w:sz="0" w:space="0" w:color="auto"/>
                            <w:left w:val="none" w:sz="0" w:space="0" w:color="auto"/>
                            <w:bottom w:val="none" w:sz="0" w:space="0" w:color="auto"/>
                            <w:right w:val="none" w:sz="0" w:space="0" w:color="auto"/>
                          </w:divBdr>
                        </w:div>
                        <w:div w:id="1734038585">
                          <w:marLeft w:val="0"/>
                          <w:marRight w:val="0"/>
                          <w:marTop w:val="0"/>
                          <w:marBottom w:val="0"/>
                          <w:divBdr>
                            <w:top w:val="none" w:sz="0" w:space="0" w:color="auto"/>
                            <w:left w:val="none" w:sz="0" w:space="0" w:color="auto"/>
                            <w:bottom w:val="none" w:sz="0" w:space="0" w:color="auto"/>
                            <w:right w:val="none" w:sz="0" w:space="0" w:color="auto"/>
                          </w:divBdr>
                        </w:div>
                        <w:div w:id="787091435">
                          <w:marLeft w:val="0"/>
                          <w:marRight w:val="0"/>
                          <w:marTop w:val="0"/>
                          <w:marBottom w:val="0"/>
                          <w:divBdr>
                            <w:top w:val="none" w:sz="0" w:space="0" w:color="auto"/>
                            <w:left w:val="none" w:sz="0" w:space="0" w:color="auto"/>
                            <w:bottom w:val="none" w:sz="0" w:space="0" w:color="auto"/>
                            <w:right w:val="none" w:sz="0" w:space="0" w:color="auto"/>
                          </w:divBdr>
                        </w:div>
                        <w:div w:id="1155530795">
                          <w:marLeft w:val="0"/>
                          <w:marRight w:val="0"/>
                          <w:marTop w:val="0"/>
                          <w:marBottom w:val="0"/>
                          <w:divBdr>
                            <w:top w:val="none" w:sz="0" w:space="0" w:color="auto"/>
                            <w:left w:val="none" w:sz="0" w:space="0" w:color="auto"/>
                            <w:bottom w:val="none" w:sz="0" w:space="0" w:color="auto"/>
                            <w:right w:val="none" w:sz="0" w:space="0" w:color="auto"/>
                          </w:divBdr>
                        </w:div>
                        <w:div w:id="1925068372">
                          <w:marLeft w:val="0"/>
                          <w:marRight w:val="0"/>
                          <w:marTop w:val="0"/>
                          <w:marBottom w:val="0"/>
                          <w:divBdr>
                            <w:top w:val="none" w:sz="0" w:space="0" w:color="auto"/>
                            <w:left w:val="none" w:sz="0" w:space="0" w:color="auto"/>
                            <w:bottom w:val="none" w:sz="0" w:space="0" w:color="auto"/>
                            <w:right w:val="none" w:sz="0" w:space="0" w:color="auto"/>
                          </w:divBdr>
                        </w:div>
                        <w:div w:id="1005942148">
                          <w:marLeft w:val="0"/>
                          <w:marRight w:val="0"/>
                          <w:marTop w:val="0"/>
                          <w:marBottom w:val="0"/>
                          <w:divBdr>
                            <w:top w:val="none" w:sz="0" w:space="0" w:color="auto"/>
                            <w:left w:val="none" w:sz="0" w:space="0" w:color="auto"/>
                            <w:bottom w:val="none" w:sz="0" w:space="0" w:color="auto"/>
                            <w:right w:val="none" w:sz="0" w:space="0" w:color="auto"/>
                          </w:divBdr>
                        </w:div>
                        <w:div w:id="12347165">
                          <w:marLeft w:val="0"/>
                          <w:marRight w:val="0"/>
                          <w:marTop w:val="0"/>
                          <w:marBottom w:val="0"/>
                          <w:divBdr>
                            <w:top w:val="none" w:sz="0" w:space="0" w:color="auto"/>
                            <w:left w:val="none" w:sz="0" w:space="0" w:color="auto"/>
                            <w:bottom w:val="none" w:sz="0" w:space="0" w:color="auto"/>
                            <w:right w:val="none" w:sz="0" w:space="0" w:color="auto"/>
                          </w:divBdr>
                        </w:div>
                        <w:div w:id="1740252469">
                          <w:marLeft w:val="0"/>
                          <w:marRight w:val="0"/>
                          <w:marTop w:val="0"/>
                          <w:marBottom w:val="0"/>
                          <w:divBdr>
                            <w:top w:val="none" w:sz="0" w:space="0" w:color="auto"/>
                            <w:left w:val="none" w:sz="0" w:space="0" w:color="auto"/>
                            <w:bottom w:val="none" w:sz="0" w:space="0" w:color="auto"/>
                            <w:right w:val="none" w:sz="0" w:space="0" w:color="auto"/>
                          </w:divBdr>
                        </w:div>
                        <w:div w:id="2001107487">
                          <w:marLeft w:val="0"/>
                          <w:marRight w:val="0"/>
                          <w:marTop w:val="0"/>
                          <w:marBottom w:val="0"/>
                          <w:divBdr>
                            <w:top w:val="none" w:sz="0" w:space="0" w:color="auto"/>
                            <w:left w:val="none" w:sz="0" w:space="0" w:color="auto"/>
                            <w:bottom w:val="none" w:sz="0" w:space="0" w:color="auto"/>
                            <w:right w:val="none" w:sz="0" w:space="0" w:color="auto"/>
                          </w:divBdr>
                        </w:div>
                        <w:div w:id="829180131">
                          <w:marLeft w:val="0"/>
                          <w:marRight w:val="0"/>
                          <w:marTop w:val="0"/>
                          <w:marBottom w:val="0"/>
                          <w:divBdr>
                            <w:top w:val="none" w:sz="0" w:space="0" w:color="auto"/>
                            <w:left w:val="none" w:sz="0" w:space="0" w:color="auto"/>
                            <w:bottom w:val="none" w:sz="0" w:space="0" w:color="auto"/>
                            <w:right w:val="none" w:sz="0" w:space="0" w:color="auto"/>
                          </w:divBdr>
                        </w:div>
                        <w:div w:id="1235119431">
                          <w:marLeft w:val="0"/>
                          <w:marRight w:val="0"/>
                          <w:marTop w:val="0"/>
                          <w:marBottom w:val="0"/>
                          <w:divBdr>
                            <w:top w:val="none" w:sz="0" w:space="0" w:color="auto"/>
                            <w:left w:val="none" w:sz="0" w:space="0" w:color="auto"/>
                            <w:bottom w:val="none" w:sz="0" w:space="0" w:color="auto"/>
                            <w:right w:val="none" w:sz="0" w:space="0" w:color="auto"/>
                          </w:divBdr>
                        </w:div>
                        <w:div w:id="1615557793">
                          <w:marLeft w:val="0"/>
                          <w:marRight w:val="0"/>
                          <w:marTop w:val="0"/>
                          <w:marBottom w:val="0"/>
                          <w:divBdr>
                            <w:top w:val="none" w:sz="0" w:space="0" w:color="auto"/>
                            <w:left w:val="none" w:sz="0" w:space="0" w:color="auto"/>
                            <w:bottom w:val="none" w:sz="0" w:space="0" w:color="auto"/>
                            <w:right w:val="none" w:sz="0" w:space="0" w:color="auto"/>
                          </w:divBdr>
                        </w:div>
                        <w:div w:id="1567837750">
                          <w:marLeft w:val="0"/>
                          <w:marRight w:val="0"/>
                          <w:marTop w:val="0"/>
                          <w:marBottom w:val="0"/>
                          <w:divBdr>
                            <w:top w:val="none" w:sz="0" w:space="0" w:color="auto"/>
                            <w:left w:val="none" w:sz="0" w:space="0" w:color="auto"/>
                            <w:bottom w:val="none" w:sz="0" w:space="0" w:color="auto"/>
                            <w:right w:val="none" w:sz="0" w:space="0" w:color="auto"/>
                          </w:divBdr>
                        </w:div>
                        <w:div w:id="183449053">
                          <w:marLeft w:val="0"/>
                          <w:marRight w:val="0"/>
                          <w:marTop w:val="0"/>
                          <w:marBottom w:val="0"/>
                          <w:divBdr>
                            <w:top w:val="none" w:sz="0" w:space="0" w:color="auto"/>
                            <w:left w:val="none" w:sz="0" w:space="0" w:color="auto"/>
                            <w:bottom w:val="none" w:sz="0" w:space="0" w:color="auto"/>
                            <w:right w:val="none" w:sz="0" w:space="0" w:color="auto"/>
                          </w:divBdr>
                        </w:div>
                        <w:div w:id="137577316">
                          <w:marLeft w:val="0"/>
                          <w:marRight w:val="0"/>
                          <w:marTop w:val="0"/>
                          <w:marBottom w:val="0"/>
                          <w:divBdr>
                            <w:top w:val="none" w:sz="0" w:space="0" w:color="auto"/>
                            <w:left w:val="none" w:sz="0" w:space="0" w:color="auto"/>
                            <w:bottom w:val="none" w:sz="0" w:space="0" w:color="auto"/>
                            <w:right w:val="none" w:sz="0" w:space="0" w:color="auto"/>
                          </w:divBdr>
                        </w:div>
                        <w:div w:id="1967083214">
                          <w:marLeft w:val="0"/>
                          <w:marRight w:val="0"/>
                          <w:marTop w:val="0"/>
                          <w:marBottom w:val="0"/>
                          <w:divBdr>
                            <w:top w:val="none" w:sz="0" w:space="0" w:color="auto"/>
                            <w:left w:val="none" w:sz="0" w:space="0" w:color="auto"/>
                            <w:bottom w:val="none" w:sz="0" w:space="0" w:color="auto"/>
                            <w:right w:val="none" w:sz="0" w:space="0" w:color="auto"/>
                          </w:divBdr>
                        </w:div>
                        <w:div w:id="1645697459">
                          <w:marLeft w:val="0"/>
                          <w:marRight w:val="0"/>
                          <w:marTop w:val="0"/>
                          <w:marBottom w:val="0"/>
                          <w:divBdr>
                            <w:top w:val="none" w:sz="0" w:space="0" w:color="auto"/>
                            <w:left w:val="none" w:sz="0" w:space="0" w:color="auto"/>
                            <w:bottom w:val="none" w:sz="0" w:space="0" w:color="auto"/>
                            <w:right w:val="none" w:sz="0" w:space="0" w:color="auto"/>
                          </w:divBdr>
                        </w:div>
                        <w:div w:id="1100875415">
                          <w:marLeft w:val="0"/>
                          <w:marRight w:val="0"/>
                          <w:marTop w:val="0"/>
                          <w:marBottom w:val="0"/>
                          <w:divBdr>
                            <w:top w:val="none" w:sz="0" w:space="0" w:color="auto"/>
                            <w:left w:val="none" w:sz="0" w:space="0" w:color="auto"/>
                            <w:bottom w:val="none" w:sz="0" w:space="0" w:color="auto"/>
                            <w:right w:val="none" w:sz="0" w:space="0" w:color="auto"/>
                          </w:divBdr>
                        </w:div>
                        <w:div w:id="1225988699">
                          <w:marLeft w:val="0"/>
                          <w:marRight w:val="0"/>
                          <w:marTop w:val="0"/>
                          <w:marBottom w:val="0"/>
                          <w:divBdr>
                            <w:top w:val="none" w:sz="0" w:space="0" w:color="auto"/>
                            <w:left w:val="none" w:sz="0" w:space="0" w:color="auto"/>
                            <w:bottom w:val="none" w:sz="0" w:space="0" w:color="auto"/>
                            <w:right w:val="none" w:sz="0" w:space="0" w:color="auto"/>
                          </w:divBdr>
                        </w:div>
                        <w:div w:id="389306577">
                          <w:marLeft w:val="0"/>
                          <w:marRight w:val="0"/>
                          <w:marTop w:val="0"/>
                          <w:marBottom w:val="0"/>
                          <w:divBdr>
                            <w:top w:val="none" w:sz="0" w:space="0" w:color="auto"/>
                            <w:left w:val="none" w:sz="0" w:space="0" w:color="auto"/>
                            <w:bottom w:val="none" w:sz="0" w:space="0" w:color="auto"/>
                            <w:right w:val="none" w:sz="0" w:space="0" w:color="auto"/>
                          </w:divBdr>
                        </w:div>
                        <w:div w:id="2006082040">
                          <w:marLeft w:val="0"/>
                          <w:marRight w:val="0"/>
                          <w:marTop w:val="0"/>
                          <w:marBottom w:val="0"/>
                          <w:divBdr>
                            <w:top w:val="none" w:sz="0" w:space="0" w:color="auto"/>
                            <w:left w:val="none" w:sz="0" w:space="0" w:color="auto"/>
                            <w:bottom w:val="none" w:sz="0" w:space="0" w:color="auto"/>
                            <w:right w:val="none" w:sz="0" w:space="0" w:color="auto"/>
                          </w:divBdr>
                        </w:div>
                        <w:div w:id="483857338">
                          <w:marLeft w:val="0"/>
                          <w:marRight w:val="0"/>
                          <w:marTop w:val="0"/>
                          <w:marBottom w:val="0"/>
                          <w:divBdr>
                            <w:top w:val="none" w:sz="0" w:space="0" w:color="auto"/>
                            <w:left w:val="none" w:sz="0" w:space="0" w:color="auto"/>
                            <w:bottom w:val="none" w:sz="0" w:space="0" w:color="auto"/>
                            <w:right w:val="none" w:sz="0" w:space="0" w:color="auto"/>
                          </w:divBdr>
                        </w:div>
                        <w:div w:id="1467505655">
                          <w:marLeft w:val="0"/>
                          <w:marRight w:val="0"/>
                          <w:marTop w:val="0"/>
                          <w:marBottom w:val="0"/>
                          <w:divBdr>
                            <w:top w:val="none" w:sz="0" w:space="0" w:color="auto"/>
                            <w:left w:val="none" w:sz="0" w:space="0" w:color="auto"/>
                            <w:bottom w:val="none" w:sz="0" w:space="0" w:color="auto"/>
                            <w:right w:val="none" w:sz="0" w:space="0" w:color="auto"/>
                          </w:divBdr>
                        </w:div>
                        <w:div w:id="652678384">
                          <w:marLeft w:val="0"/>
                          <w:marRight w:val="0"/>
                          <w:marTop w:val="0"/>
                          <w:marBottom w:val="0"/>
                          <w:divBdr>
                            <w:top w:val="none" w:sz="0" w:space="0" w:color="auto"/>
                            <w:left w:val="none" w:sz="0" w:space="0" w:color="auto"/>
                            <w:bottom w:val="none" w:sz="0" w:space="0" w:color="auto"/>
                            <w:right w:val="none" w:sz="0" w:space="0" w:color="auto"/>
                          </w:divBdr>
                        </w:div>
                        <w:div w:id="2096899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683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98552540">
                          <w:marLeft w:val="0"/>
                          <w:marRight w:val="0"/>
                          <w:marTop w:val="0"/>
                          <w:marBottom w:val="0"/>
                          <w:divBdr>
                            <w:top w:val="none" w:sz="0" w:space="0" w:color="auto"/>
                            <w:left w:val="none" w:sz="0" w:space="0" w:color="auto"/>
                            <w:bottom w:val="none" w:sz="0" w:space="0" w:color="auto"/>
                            <w:right w:val="none" w:sz="0" w:space="0" w:color="auto"/>
                          </w:divBdr>
                        </w:div>
                        <w:div w:id="1502044299">
                          <w:marLeft w:val="0"/>
                          <w:marRight w:val="0"/>
                          <w:marTop w:val="0"/>
                          <w:marBottom w:val="0"/>
                          <w:divBdr>
                            <w:top w:val="none" w:sz="0" w:space="0" w:color="auto"/>
                            <w:left w:val="none" w:sz="0" w:space="0" w:color="auto"/>
                            <w:bottom w:val="none" w:sz="0" w:space="0" w:color="auto"/>
                            <w:right w:val="none" w:sz="0" w:space="0" w:color="auto"/>
                          </w:divBdr>
                        </w:div>
                        <w:div w:id="1601452261">
                          <w:marLeft w:val="0"/>
                          <w:marRight w:val="0"/>
                          <w:marTop w:val="0"/>
                          <w:marBottom w:val="0"/>
                          <w:divBdr>
                            <w:top w:val="none" w:sz="0" w:space="0" w:color="auto"/>
                            <w:left w:val="none" w:sz="0" w:space="0" w:color="auto"/>
                            <w:bottom w:val="none" w:sz="0" w:space="0" w:color="auto"/>
                            <w:right w:val="none" w:sz="0" w:space="0" w:color="auto"/>
                          </w:divBdr>
                        </w:div>
                        <w:div w:id="1343623231">
                          <w:marLeft w:val="0"/>
                          <w:marRight w:val="0"/>
                          <w:marTop w:val="0"/>
                          <w:marBottom w:val="0"/>
                          <w:divBdr>
                            <w:top w:val="none" w:sz="0" w:space="0" w:color="auto"/>
                            <w:left w:val="none" w:sz="0" w:space="0" w:color="auto"/>
                            <w:bottom w:val="none" w:sz="0" w:space="0" w:color="auto"/>
                            <w:right w:val="none" w:sz="0" w:space="0" w:color="auto"/>
                          </w:divBdr>
                        </w:div>
                        <w:div w:id="12278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59736">
              <w:marLeft w:val="0"/>
              <w:marRight w:val="0"/>
              <w:marTop w:val="0"/>
              <w:marBottom w:val="0"/>
              <w:divBdr>
                <w:top w:val="none" w:sz="0" w:space="0" w:color="auto"/>
                <w:left w:val="none" w:sz="0" w:space="0" w:color="auto"/>
                <w:bottom w:val="none" w:sz="0" w:space="0" w:color="auto"/>
                <w:right w:val="none" w:sz="0" w:space="0" w:color="auto"/>
              </w:divBdr>
              <w:divsChild>
                <w:div w:id="809907461">
                  <w:marLeft w:val="0"/>
                  <w:marRight w:val="0"/>
                  <w:marTop w:val="0"/>
                  <w:marBottom w:val="0"/>
                  <w:divBdr>
                    <w:top w:val="none" w:sz="0" w:space="0" w:color="auto"/>
                    <w:left w:val="none" w:sz="0" w:space="0" w:color="auto"/>
                    <w:bottom w:val="none" w:sz="0" w:space="0" w:color="auto"/>
                    <w:right w:val="none" w:sz="0" w:space="0" w:color="auto"/>
                  </w:divBdr>
                  <w:divsChild>
                    <w:div w:id="1026098548">
                      <w:marLeft w:val="0"/>
                      <w:marRight w:val="0"/>
                      <w:marTop w:val="0"/>
                      <w:marBottom w:val="0"/>
                      <w:divBdr>
                        <w:top w:val="none" w:sz="0" w:space="0" w:color="auto"/>
                        <w:left w:val="none" w:sz="0" w:space="0" w:color="auto"/>
                        <w:bottom w:val="none" w:sz="0" w:space="0" w:color="auto"/>
                        <w:right w:val="none" w:sz="0" w:space="0" w:color="auto"/>
                      </w:divBdr>
                    </w:div>
                  </w:divsChild>
                </w:div>
                <w:div w:id="11104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gov.pk/members.html" TargetMode="External"/><Relationship Id="rId18" Type="http://schemas.openxmlformats.org/officeDocument/2006/relationships/hyperlink" Target="http://www.pc.gov.pk/taskforce.html" TargetMode="External"/><Relationship Id="rId26" Type="http://schemas.openxmlformats.org/officeDocument/2006/relationships/hyperlink" Target="http://www.pc.gov.pk/list%20fo%20ex-dy.chairman.htm" TargetMode="External"/><Relationship Id="rId3" Type="http://schemas.microsoft.com/office/2007/relationships/stylesWithEffects" Target="stylesWithEffects.xml"/><Relationship Id="rId21" Type="http://schemas.openxmlformats.org/officeDocument/2006/relationships/hyperlink" Target="http://115.186.133.4/pmes/" TargetMode="External"/><Relationship Id="rId7" Type="http://schemas.openxmlformats.org/officeDocument/2006/relationships/hyperlink" Target="http://www.pc.gov.pk/CH-8.htm" TargetMode="External"/><Relationship Id="rId12" Type="http://schemas.openxmlformats.org/officeDocument/2006/relationships/hyperlink" Target="http://www.pc.gov.pk/sect_profile.htm" TargetMode="External"/><Relationship Id="rId17" Type="http://schemas.openxmlformats.org/officeDocument/2006/relationships/hyperlink" Target="http://www.pc.gov.pk/Five%20Year%20Plans.html" TargetMode="External"/><Relationship Id="rId25" Type="http://schemas.openxmlformats.org/officeDocument/2006/relationships/hyperlink" Target="http://www.pc.gov.pk/downloads.html" TargetMode="External"/><Relationship Id="rId2" Type="http://schemas.openxmlformats.org/officeDocument/2006/relationships/styles" Target="styles.xml"/><Relationship Id="rId16" Type="http://schemas.openxmlformats.org/officeDocument/2006/relationships/hyperlink" Target="http://www.pc.gov.pk/Annual%20Plans.html" TargetMode="External"/><Relationship Id="rId20" Type="http://schemas.openxmlformats.org/officeDocument/2006/relationships/hyperlink" Target="http://www.pc.gov.pk/pcportal.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pc.gov.pk/CH-8.htm" TargetMode="External"/><Relationship Id="rId11" Type="http://schemas.openxmlformats.org/officeDocument/2006/relationships/hyperlink" Target="http://www.pc.gov.pk/Deputy_Chairman.htm" TargetMode="External"/><Relationship Id="rId24" Type="http://schemas.openxmlformats.org/officeDocument/2006/relationships/hyperlink" Target="http://www.pc.gov.pk/tenders.html" TargetMode="External"/><Relationship Id="rId5" Type="http://schemas.openxmlformats.org/officeDocument/2006/relationships/webSettings" Target="webSettings.xml"/><Relationship Id="rId15" Type="http://schemas.openxmlformats.org/officeDocument/2006/relationships/hyperlink" Target="http://www.pc.gov.pk/mdp.html" TargetMode="External"/><Relationship Id="rId23" Type="http://schemas.openxmlformats.org/officeDocument/2006/relationships/hyperlink" Target="http://www.pc.gov.pk/jobs.htm" TargetMode="External"/><Relationship Id="rId28" Type="http://schemas.openxmlformats.org/officeDocument/2006/relationships/hyperlink" Target="http://www.pc.gov.pk/comments%20question.html" TargetMode="External"/><Relationship Id="rId10" Type="http://schemas.openxmlformats.org/officeDocument/2006/relationships/hyperlink" Target="http://www.pc.gov.pk/FM_profile.htm" TargetMode="External"/><Relationship Id="rId19" Type="http://schemas.openxmlformats.org/officeDocument/2006/relationships/hyperlink" Target="http://www.pc.gov.pk/picture_gallery.html" TargetMode="External"/><Relationship Id="rId4" Type="http://schemas.openxmlformats.org/officeDocument/2006/relationships/settings" Target="settings.xml"/><Relationship Id="rId9" Type="http://schemas.openxmlformats.org/officeDocument/2006/relationships/hyperlink" Target="http://www.pc.gov.pk/chairman_profile.htm" TargetMode="External"/><Relationship Id="rId14" Type="http://schemas.openxmlformats.org/officeDocument/2006/relationships/hyperlink" Target="http://www.pc.gov.pk/hot%20links/New_Mechanism_for_Release_of_PSDP_Funds.pdf" TargetMode="External"/><Relationship Id="rId22" Type="http://schemas.openxmlformats.org/officeDocument/2006/relationships/hyperlink" Target="http://pop.ntc.net.pk/" TargetMode="External"/><Relationship Id="rId27" Type="http://schemas.openxmlformats.org/officeDocument/2006/relationships/hyperlink" Target="http://www.pc.gov.pk/list%20fo%20ex-secretaries.ht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1388</Words>
  <Characters>7914</Characters>
  <Application>Microsoft Office Word</Application>
  <DocSecurity>0</DocSecurity>
  <Lines>65</Lines>
  <Paragraphs>18</Paragraphs>
  <ScaleCrop>false</ScaleCrop>
  <Company/>
  <LinksUpToDate>false</LinksUpToDate>
  <CharactersWithSpaces>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Madam</dc:creator>
  <cp:keywords/>
  <dc:description/>
  <cp:lastModifiedBy>ismail - [2010]</cp:lastModifiedBy>
  <cp:revision>8</cp:revision>
  <dcterms:created xsi:type="dcterms:W3CDTF">2013-02-18T06:30:00Z</dcterms:created>
  <dcterms:modified xsi:type="dcterms:W3CDTF">2020-04-08T15:35:00Z</dcterms:modified>
</cp:coreProperties>
</file>